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948" w:rsidRPr="00EE2223" w:rsidRDefault="00946948" w:rsidP="00946948">
      <w:pPr>
        <w:rPr>
          <w:rFonts w:ascii="Swis721CnEU" w:hAnsi="Swis721CnEU" w:cs="Open Sans"/>
          <w:sz w:val="20"/>
          <w:szCs w:val="20"/>
        </w:rPr>
      </w:pPr>
    </w:p>
    <w:p w:rsidR="00946948" w:rsidRPr="00EE2223" w:rsidRDefault="00946948" w:rsidP="00946948">
      <w:pPr>
        <w:rPr>
          <w:rFonts w:ascii="Swis721CnEU" w:hAnsi="Swis721CnEU" w:cs="Open Sans"/>
          <w:sz w:val="20"/>
          <w:szCs w:val="20"/>
        </w:rPr>
      </w:pPr>
    </w:p>
    <w:p w:rsidR="00946948" w:rsidRPr="00EE2223" w:rsidRDefault="00946948" w:rsidP="00946948">
      <w:pPr>
        <w:rPr>
          <w:rFonts w:ascii="Swis721CnEU" w:hAnsi="Swis721CnEU" w:cs="Open Sans"/>
          <w:sz w:val="20"/>
          <w:szCs w:val="20"/>
        </w:rPr>
      </w:pPr>
    </w:p>
    <w:p w:rsidR="00946948" w:rsidRPr="00EE2223" w:rsidRDefault="00946948" w:rsidP="00946948">
      <w:pPr>
        <w:pStyle w:val="Nagwek1"/>
        <w:rPr>
          <w:rFonts w:ascii="Swis721CnEU" w:hAnsi="Swis721CnEU" w:cs="Open Sans"/>
          <w:b w:val="0"/>
          <w:sz w:val="20"/>
          <w:szCs w:val="20"/>
        </w:rPr>
      </w:pPr>
    </w:p>
    <w:p w:rsidR="00946948" w:rsidRPr="00EE2223" w:rsidRDefault="00946948" w:rsidP="00946948">
      <w:pPr>
        <w:pStyle w:val="Nagwek"/>
        <w:tabs>
          <w:tab w:val="clear" w:pos="4536"/>
          <w:tab w:val="clear" w:pos="9072"/>
        </w:tabs>
        <w:rPr>
          <w:rFonts w:ascii="Swis721CnEU" w:hAnsi="Swis721CnEU" w:cs="Open Sans"/>
          <w:b w:val="0"/>
          <w:bCs/>
          <w:sz w:val="20"/>
          <w:szCs w:val="20"/>
        </w:rPr>
      </w:pPr>
    </w:p>
    <w:p w:rsidR="00946948" w:rsidRPr="00EE2223" w:rsidRDefault="00946948" w:rsidP="00946948">
      <w:pPr>
        <w:pStyle w:val="Nagwek"/>
        <w:tabs>
          <w:tab w:val="clear" w:pos="4536"/>
          <w:tab w:val="clear" w:pos="9072"/>
        </w:tabs>
        <w:rPr>
          <w:rFonts w:ascii="Swis721CnEU" w:hAnsi="Swis721CnEU" w:cs="Open Sans"/>
          <w:b w:val="0"/>
          <w:bCs/>
          <w:sz w:val="20"/>
          <w:szCs w:val="20"/>
        </w:rPr>
      </w:pPr>
    </w:p>
    <w:p w:rsidR="00946948" w:rsidRPr="00EE2223" w:rsidRDefault="00946948" w:rsidP="00946948">
      <w:pPr>
        <w:pStyle w:val="Nagwek"/>
        <w:tabs>
          <w:tab w:val="clear" w:pos="4536"/>
          <w:tab w:val="clear" w:pos="9072"/>
        </w:tabs>
        <w:rPr>
          <w:rFonts w:ascii="Swis721CnEU" w:hAnsi="Swis721CnEU" w:cs="Open Sans"/>
          <w:b w:val="0"/>
          <w:bCs/>
          <w:sz w:val="20"/>
          <w:szCs w:val="20"/>
        </w:rPr>
      </w:pPr>
    </w:p>
    <w:p w:rsidR="00946948" w:rsidRPr="00EE2223" w:rsidRDefault="00946948" w:rsidP="00946948">
      <w:pPr>
        <w:pStyle w:val="Nagwek"/>
        <w:tabs>
          <w:tab w:val="clear" w:pos="4536"/>
          <w:tab w:val="clear" w:pos="9072"/>
        </w:tabs>
        <w:rPr>
          <w:rFonts w:ascii="Swis721CnEU" w:hAnsi="Swis721CnEU" w:cs="Open Sans"/>
          <w:b w:val="0"/>
          <w:bCs/>
          <w:sz w:val="20"/>
          <w:szCs w:val="20"/>
        </w:rPr>
      </w:pPr>
    </w:p>
    <w:p w:rsidR="00946948" w:rsidRPr="00EE2223" w:rsidRDefault="00946948" w:rsidP="00946948">
      <w:pPr>
        <w:pStyle w:val="Nagwek"/>
        <w:tabs>
          <w:tab w:val="clear" w:pos="4536"/>
          <w:tab w:val="clear" w:pos="9072"/>
        </w:tabs>
        <w:rPr>
          <w:rFonts w:ascii="Swis721CnEU" w:hAnsi="Swis721CnEU" w:cs="Open Sans"/>
          <w:b w:val="0"/>
          <w:bCs/>
          <w:sz w:val="20"/>
          <w:szCs w:val="20"/>
        </w:rPr>
      </w:pPr>
    </w:p>
    <w:p w:rsidR="00946948" w:rsidRPr="00EE2223" w:rsidRDefault="00946948" w:rsidP="00946948">
      <w:pPr>
        <w:pStyle w:val="Nagwek"/>
        <w:tabs>
          <w:tab w:val="clear" w:pos="4536"/>
          <w:tab w:val="clear" w:pos="9072"/>
        </w:tabs>
        <w:rPr>
          <w:rFonts w:ascii="Swis721CnEU" w:hAnsi="Swis721CnEU" w:cs="Open Sans"/>
          <w:b w:val="0"/>
          <w:bCs/>
          <w:sz w:val="20"/>
          <w:szCs w:val="20"/>
        </w:rPr>
      </w:pPr>
    </w:p>
    <w:p w:rsidR="00946948" w:rsidRPr="00EE2223" w:rsidRDefault="00946948" w:rsidP="00946948">
      <w:pPr>
        <w:pStyle w:val="Nagwek"/>
        <w:tabs>
          <w:tab w:val="clear" w:pos="4536"/>
          <w:tab w:val="clear" w:pos="9072"/>
        </w:tabs>
        <w:rPr>
          <w:rFonts w:ascii="Swis721CnEU" w:hAnsi="Swis721CnEU" w:cs="Open Sans"/>
          <w:b w:val="0"/>
          <w:bCs/>
          <w:sz w:val="20"/>
          <w:szCs w:val="20"/>
        </w:rPr>
      </w:pPr>
    </w:p>
    <w:p w:rsidR="000A4804" w:rsidRPr="00EE2223" w:rsidRDefault="000A4804" w:rsidP="000A4804">
      <w:pPr>
        <w:pStyle w:val="Nagwek"/>
        <w:tabs>
          <w:tab w:val="clear" w:pos="4536"/>
          <w:tab w:val="clear" w:pos="9072"/>
        </w:tabs>
        <w:rPr>
          <w:rFonts w:ascii="Swis721CnEU" w:hAnsi="Swis721CnEU" w:cs="Open Sans"/>
          <w:bCs/>
          <w:sz w:val="20"/>
          <w:szCs w:val="20"/>
        </w:rPr>
      </w:pPr>
    </w:p>
    <w:p w:rsidR="000A4804" w:rsidRPr="00EE2223" w:rsidRDefault="000A4804" w:rsidP="000A4804">
      <w:pPr>
        <w:pStyle w:val="Nagwek"/>
        <w:tabs>
          <w:tab w:val="clear" w:pos="4536"/>
          <w:tab w:val="clear" w:pos="9072"/>
        </w:tabs>
        <w:rPr>
          <w:rFonts w:ascii="Swis721CnEU" w:hAnsi="Swis721CnEU" w:cs="Open Sans"/>
          <w:bCs/>
          <w:sz w:val="20"/>
          <w:szCs w:val="20"/>
        </w:rPr>
      </w:pPr>
    </w:p>
    <w:p w:rsidR="000A4804" w:rsidRPr="00EE2223" w:rsidRDefault="000A4804" w:rsidP="000A4804">
      <w:pPr>
        <w:rPr>
          <w:rFonts w:ascii="Swis721CnEU" w:hAnsi="Swis721CnEU" w:cs="Open Sans"/>
          <w:sz w:val="20"/>
          <w:szCs w:val="20"/>
        </w:rPr>
      </w:pPr>
    </w:p>
    <w:p w:rsidR="00584B5D" w:rsidRPr="00EE2223" w:rsidRDefault="00584B5D" w:rsidP="00584B5D">
      <w:pPr>
        <w:pStyle w:val="Nagwek"/>
        <w:tabs>
          <w:tab w:val="clear" w:pos="4536"/>
          <w:tab w:val="clear" w:pos="9072"/>
        </w:tabs>
        <w:rPr>
          <w:rFonts w:ascii="Swis721CnEU" w:hAnsi="Swis721CnEU" w:cs="Open Sans"/>
          <w:b w:val="0"/>
          <w:bCs/>
          <w:sz w:val="20"/>
          <w:szCs w:val="20"/>
        </w:rPr>
      </w:pPr>
    </w:p>
    <w:p w:rsidR="000A4804" w:rsidRPr="00EE2223" w:rsidRDefault="000A4804" w:rsidP="00584B5D">
      <w:pPr>
        <w:pStyle w:val="Nagwek"/>
        <w:tabs>
          <w:tab w:val="clear" w:pos="4536"/>
          <w:tab w:val="clear" w:pos="9072"/>
        </w:tabs>
        <w:rPr>
          <w:rFonts w:ascii="Swis721CnEU" w:hAnsi="Swis721CnEU" w:cs="Open Sans"/>
          <w:b w:val="0"/>
          <w:bCs/>
          <w:sz w:val="20"/>
          <w:szCs w:val="20"/>
        </w:rPr>
      </w:pPr>
    </w:p>
    <w:p w:rsidR="00584B5D" w:rsidRPr="00EE2223" w:rsidRDefault="00584B5D" w:rsidP="00584B5D">
      <w:pPr>
        <w:pStyle w:val="Nagwek"/>
        <w:tabs>
          <w:tab w:val="clear" w:pos="4536"/>
          <w:tab w:val="clear" w:pos="9072"/>
        </w:tabs>
        <w:jc w:val="both"/>
        <w:rPr>
          <w:rFonts w:ascii="Swis721CnEU" w:hAnsi="Swis721CnEU" w:cs="Open Sans"/>
          <w:sz w:val="20"/>
          <w:szCs w:val="20"/>
        </w:rPr>
      </w:pPr>
    </w:p>
    <w:p w:rsidR="00584B5D" w:rsidRPr="00EE2223" w:rsidRDefault="00584B5D" w:rsidP="00584B5D">
      <w:pPr>
        <w:pStyle w:val="Nagwek"/>
        <w:tabs>
          <w:tab w:val="clear" w:pos="4536"/>
          <w:tab w:val="clear" w:pos="9072"/>
        </w:tabs>
        <w:jc w:val="both"/>
        <w:rPr>
          <w:rFonts w:ascii="Swis721CnEU" w:hAnsi="Swis721CnEU" w:cs="Open Sans"/>
          <w:sz w:val="20"/>
          <w:szCs w:val="20"/>
        </w:rPr>
      </w:pPr>
    </w:p>
    <w:p w:rsidR="00584B5D" w:rsidRPr="00EE2223" w:rsidRDefault="00584B5D" w:rsidP="00584B5D">
      <w:pPr>
        <w:pStyle w:val="Nagwek"/>
        <w:tabs>
          <w:tab w:val="clear" w:pos="4536"/>
          <w:tab w:val="clear" w:pos="9072"/>
        </w:tabs>
        <w:jc w:val="both"/>
        <w:rPr>
          <w:rFonts w:ascii="Swis721CnEU" w:hAnsi="Swis721CnEU" w:cs="Open Sans"/>
          <w:sz w:val="20"/>
          <w:szCs w:val="20"/>
        </w:rPr>
      </w:pPr>
    </w:p>
    <w:p w:rsidR="00584B5D" w:rsidRPr="00EE2223" w:rsidRDefault="00584B5D" w:rsidP="00584B5D">
      <w:pPr>
        <w:pStyle w:val="Nagwek"/>
        <w:tabs>
          <w:tab w:val="clear" w:pos="4536"/>
          <w:tab w:val="clear" w:pos="9072"/>
        </w:tabs>
        <w:jc w:val="right"/>
        <w:rPr>
          <w:rFonts w:ascii="Swis721CnEU" w:hAnsi="Swis721CnEU" w:cs="Open Sans"/>
          <w:sz w:val="20"/>
          <w:szCs w:val="20"/>
        </w:rPr>
      </w:pPr>
    </w:p>
    <w:p w:rsidR="00584B5D" w:rsidRPr="00EE2223" w:rsidRDefault="00584B5D" w:rsidP="00584B5D">
      <w:pPr>
        <w:pStyle w:val="Nagwek"/>
        <w:tabs>
          <w:tab w:val="clear" w:pos="4536"/>
          <w:tab w:val="clear" w:pos="9072"/>
        </w:tabs>
        <w:jc w:val="both"/>
        <w:rPr>
          <w:rFonts w:ascii="Swis721CnEU" w:hAnsi="Swis721CnEU" w:cs="Open Sans"/>
          <w:sz w:val="20"/>
          <w:szCs w:val="20"/>
        </w:rPr>
      </w:pPr>
    </w:p>
    <w:p w:rsidR="00584B5D" w:rsidRPr="00EE2223" w:rsidRDefault="00584B5D" w:rsidP="00584B5D">
      <w:pPr>
        <w:pStyle w:val="Nagwek"/>
        <w:tabs>
          <w:tab w:val="clear" w:pos="4536"/>
          <w:tab w:val="clear" w:pos="9072"/>
        </w:tabs>
        <w:jc w:val="both"/>
        <w:rPr>
          <w:rFonts w:ascii="Swis721CnEU" w:hAnsi="Swis721CnEU" w:cs="Open Sans"/>
          <w:sz w:val="20"/>
          <w:szCs w:val="20"/>
        </w:rPr>
      </w:pPr>
    </w:p>
    <w:p w:rsidR="00584B5D" w:rsidRPr="00EE2223" w:rsidRDefault="00584B5D" w:rsidP="00584B5D">
      <w:pPr>
        <w:pStyle w:val="Nagwek"/>
        <w:tabs>
          <w:tab w:val="clear" w:pos="4536"/>
          <w:tab w:val="clear" w:pos="9072"/>
        </w:tabs>
        <w:jc w:val="center"/>
        <w:rPr>
          <w:rFonts w:ascii="Swis721CnEU" w:hAnsi="Swis721CnEU" w:cs="Open Sans"/>
          <w:b w:val="0"/>
          <w:bCs/>
          <w:sz w:val="20"/>
          <w:szCs w:val="20"/>
        </w:rPr>
      </w:pPr>
    </w:p>
    <w:p w:rsidR="00584B5D" w:rsidRPr="00EE2223" w:rsidRDefault="00584B5D" w:rsidP="00584B5D">
      <w:pPr>
        <w:pStyle w:val="Nagwek"/>
        <w:tabs>
          <w:tab w:val="clear" w:pos="4536"/>
          <w:tab w:val="clear" w:pos="9072"/>
        </w:tabs>
        <w:jc w:val="center"/>
        <w:rPr>
          <w:rFonts w:ascii="Swis721CnEU" w:hAnsi="Swis721CnEU" w:cs="Open Sans"/>
          <w:b w:val="0"/>
          <w:bCs/>
          <w:sz w:val="20"/>
          <w:szCs w:val="20"/>
        </w:rPr>
      </w:pPr>
    </w:p>
    <w:p w:rsidR="00680C2F" w:rsidRPr="00EE2223" w:rsidRDefault="00D16AC0" w:rsidP="00D16AC0">
      <w:pPr>
        <w:pStyle w:val="Nagwek"/>
        <w:tabs>
          <w:tab w:val="clear" w:pos="4536"/>
          <w:tab w:val="clear" w:pos="9072"/>
        </w:tabs>
        <w:rPr>
          <w:rFonts w:ascii="Swis721CnEU" w:hAnsi="Swis721CnEU" w:cs="Open Sans"/>
          <w:sz w:val="48"/>
          <w:szCs w:val="48"/>
        </w:rPr>
      </w:pPr>
      <w:r w:rsidRPr="00EE2223">
        <w:rPr>
          <w:rFonts w:ascii="Swis721CnEU" w:hAnsi="Swis721CnEU" w:cs="Open Sans"/>
          <w:sz w:val="48"/>
          <w:szCs w:val="48"/>
        </w:rPr>
        <w:t>PERSWAZJA I KOMUNIKACJA W KONTAKTACH Z KLIENTAMI</w:t>
      </w:r>
      <w:r w:rsidR="002236CB" w:rsidRPr="00EE2223">
        <w:rPr>
          <w:rFonts w:ascii="Swis721CnEU" w:hAnsi="Swis721CnEU" w:cs="Open Sans"/>
          <w:sz w:val="48"/>
          <w:szCs w:val="48"/>
        </w:rPr>
        <w:t xml:space="preserve"> </w:t>
      </w:r>
    </w:p>
    <w:p w:rsidR="00680C2F" w:rsidRPr="00EE2223" w:rsidRDefault="005801E6" w:rsidP="00CF595E">
      <w:pPr>
        <w:pStyle w:val="Nagwek"/>
        <w:tabs>
          <w:tab w:val="clear" w:pos="4536"/>
          <w:tab w:val="clear" w:pos="9072"/>
        </w:tabs>
        <w:jc w:val="right"/>
        <w:rPr>
          <w:rFonts w:ascii="Swis721CnEU" w:hAnsi="Swis721CnEU" w:cs="Open Sans"/>
          <w:sz w:val="20"/>
          <w:szCs w:val="20"/>
        </w:rPr>
      </w:pPr>
      <w:r>
        <w:rPr>
          <w:rFonts w:ascii="Swis721CnEU" w:hAnsi="Swis721CnEU" w:cs="Open Sans"/>
          <w:b w:val="0"/>
          <w:bCs/>
          <w:noProof/>
          <w:sz w:val="20"/>
          <w:szCs w:val="20"/>
        </w:rPr>
        <mc:AlternateContent>
          <mc:Choice Requires="wps">
            <w:drawing>
              <wp:anchor distT="0" distB="0" distL="114300" distR="114300" simplePos="0" relativeHeight="251653120" behindDoc="0" locked="0" layoutInCell="1" allowOverlap="1">
                <wp:simplePos x="0" y="0"/>
                <wp:positionH relativeFrom="column">
                  <wp:posOffset>-66040</wp:posOffset>
                </wp:positionH>
                <wp:positionV relativeFrom="paragraph">
                  <wp:posOffset>34925</wp:posOffset>
                </wp:positionV>
                <wp:extent cx="5579745" cy="0"/>
                <wp:effectExtent l="5080" t="6985" r="6350" b="12065"/>
                <wp:wrapNone/>
                <wp:docPr id="3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35D4F" id="Line 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2.75pt" to="434.1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" strokecolor="#333"/>
            </w:pict>
          </mc:Fallback>
        </mc:AlternateContent>
      </w:r>
    </w:p>
    <w:p w:rsidR="00584B5D" w:rsidRPr="00EE2223" w:rsidRDefault="00584B5D" w:rsidP="00DF71C3">
      <w:pPr>
        <w:pStyle w:val="Nagwek"/>
        <w:tabs>
          <w:tab w:val="clear" w:pos="4536"/>
          <w:tab w:val="clear" w:pos="9072"/>
        </w:tabs>
        <w:rPr>
          <w:rFonts w:ascii="Swis721CnEU" w:hAnsi="Swis721CnEU" w:cs="Open Sans"/>
          <w:b w:val="0"/>
          <w:bCs/>
          <w:sz w:val="20"/>
          <w:szCs w:val="20"/>
        </w:rPr>
      </w:pPr>
    </w:p>
    <w:p w:rsidR="00584B5D" w:rsidRPr="00EE2223" w:rsidRDefault="00584B5D" w:rsidP="00DF71C3">
      <w:pPr>
        <w:rPr>
          <w:rFonts w:ascii="Swis721CnEU" w:hAnsi="Swis721CnEU" w:cs="Open Sans"/>
          <w:b/>
          <w:sz w:val="20"/>
          <w:szCs w:val="20"/>
        </w:rPr>
      </w:pPr>
    </w:p>
    <w:p w:rsidR="00C81407" w:rsidRPr="00EE2223" w:rsidRDefault="00D16AC0" w:rsidP="00D16AC0">
      <w:pPr>
        <w:rPr>
          <w:rFonts w:ascii="Swis721CnEU" w:hAnsi="Swis721CnEU" w:cs="Open Sans"/>
          <w:sz w:val="20"/>
          <w:szCs w:val="20"/>
        </w:rPr>
      </w:pPr>
      <w:bookmarkStart w:id="0" w:name="_Toc199820370"/>
      <w:bookmarkStart w:id="1" w:name="_Toc260985934"/>
      <w:bookmarkStart w:id="2" w:name="_Toc302045309"/>
      <w:r w:rsidRPr="00EE2223">
        <w:rPr>
          <w:rFonts w:ascii="Swis721CnEU" w:hAnsi="Swis721CnEU" w:cs="Open Sans"/>
          <w:sz w:val="20"/>
          <w:szCs w:val="20"/>
        </w:rPr>
        <w:br w:type="page"/>
      </w:r>
    </w:p>
    <w:p w:rsidR="00C81407" w:rsidRPr="00EE2223" w:rsidRDefault="00C81407" w:rsidP="00EE2223">
      <w:pPr>
        <w:pStyle w:val="Nagwek"/>
        <w:jc w:val="center"/>
        <w:rPr>
          <w:rFonts w:ascii="Swis721CnEU" w:hAnsi="Swis721CnEU" w:cs="Open Sans"/>
        </w:rPr>
      </w:pPr>
      <w:r w:rsidRPr="00EE2223">
        <w:rPr>
          <w:rFonts w:ascii="Swis721CnEU" w:hAnsi="Swis721CnEU" w:cs="Open Sans"/>
        </w:rPr>
        <w:lastRenderedPageBreak/>
        <w:t>PERSWAZJA I KOMUNIKACJA</w:t>
      </w:r>
    </w:p>
    <w:p w:rsidR="00C81407" w:rsidRPr="00EE2223" w:rsidRDefault="00C81407" w:rsidP="00D77C80">
      <w:pPr>
        <w:pStyle w:val="Nagwek"/>
        <w:rPr>
          <w:rFonts w:ascii="Swis721CnEU" w:hAnsi="Swis721CnEU" w:cs="Open Sans"/>
          <w:sz w:val="20"/>
          <w:szCs w:val="20"/>
        </w:rPr>
      </w:pPr>
    </w:p>
    <w:p w:rsidR="00C81407" w:rsidRPr="00EE2223" w:rsidRDefault="00C81407" w:rsidP="00D77C80">
      <w:pPr>
        <w:pStyle w:val="Nagwek"/>
        <w:rPr>
          <w:rFonts w:ascii="Swis721CnEU" w:hAnsi="Swis721CnEU" w:cs="Open Sans"/>
          <w:sz w:val="20"/>
          <w:szCs w:val="20"/>
        </w:rPr>
      </w:pPr>
    </w:p>
    <w:p w:rsidR="0036137A" w:rsidRPr="00D2465C" w:rsidRDefault="00B96606" w:rsidP="00D77C80">
      <w:pPr>
        <w:pStyle w:val="Nagwek"/>
        <w:rPr>
          <w:rFonts w:ascii="Swis721CnEU" w:hAnsi="Swis721CnEU" w:cs="Open Sans"/>
          <w:b w:val="0"/>
          <w:sz w:val="20"/>
          <w:szCs w:val="20"/>
        </w:rPr>
      </w:pPr>
      <w:r w:rsidRPr="00EE2223">
        <w:rPr>
          <w:rFonts w:ascii="Swis721CnEU" w:hAnsi="Swis721CnEU" w:cs="Open Sans"/>
          <w:sz w:val="20"/>
          <w:szCs w:val="20"/>
        </w:rPr>
        <w:t>PERSWAZJA</w:t>
      </w:r>
      <w:r w:rsidR="00033823" w:rsidRPr="00EE2223">
        <w:rPr>
          <w:rFonts w:ascii="Swis721CnEU" w:hAnsi="Swis721CnEU" w:cs="Open Sans"/>
          <w:sz w:val="20"/>
          <w:szCs w:val="20"/>
        </w:rPr>
        <w:t xml:space="preserve"> -</w:t>
      </w:r>
      <w:r w:rsidR="00033823" w:rsidRPr="00EE2223">
        <w:rPr>
          <w:rFonts w:ascii="Swis721CnEU" w:hAnsi="Swis721CnEU" w:cs="Open Sans"/>
          <w:b w:val="0"/>
          <w:sz w:val="20"/>
          <w:szCs w:val="20"/>
        </w:rPr>
        <w:t xml:space="preserve"> sztuka przekonywania kogoś do własnych racji. </w:t>
      </w:r>
      <w:r w:rsidR="00163597" w:rsidRPr="00EE2223">
        <w:rPr>
          <w:rFonts w:ascii="Swis721CnEU" w:hAnsi="Swis721CnEU" w:cs="Open Sans"/>
          <w:b w:val="0"/>
          <w:sz w:val="20"/>
          <w:szCs w:val="20"/>
        </w:rPr>
        <w:t>Perswazja kojarzy się także z negatywnie nacechowanymi działaniami, ale r</w:t>
      </w:r>
      <w:r w:rsidR="00033823" w:rsidRPr="00EE2223">
        <w:rPr>
          <w:rFonts w:ascii="Swis721CnEU" w:hAnsi="Swis721CnEU" w:cs="Open Sans"/>
          <w:b w:val="0"/>
          <w:sz w:val="20"/>
          <w:szCs w:val="20"/>
        </w:rPr>
        <w:t xml:space="preserve">óżni się od </w:t>
      </w:r>
      <w:hyperlink r:id="rId8" w:tooltip="Manipulacja (psychologia)" w:history="1">
        <w:r w:rsidR="00033823" w:rsidRPr="00EE2223">
          <w:rPr>
            <w:rStyle w:val="Hipercze"/>
            <w:rFonts w:ascii="Swis721CnEU" w:hAnsi="Swis721CnEU" w:cs="Open Sans"/>
            <w:b w:val="0"/>
            <w:color w:val="auto"/>
            <w:sz w:val="20"/>
            <w:szCs w:val="20"/>
            <w:u w:val="none"/>
          </w:rPr>
          <w:t>manipulacji</w:t>
        </w:r>
      </w:hyperlink>
      <w:r w:rsidR="00033823" w:rsidRPr="00EE2223">
        <w:rPr>
          <w:rFonts w:ascii="Swis721CnEU" w:hAnsi="Swis721CnEU" w:cs="Open Sans"/>
          <w:b w:val="0"/>
          <w:sz w:val="20"/>
          <w:szCs w:val="20"/>
        </w:rPr>
        <w:t xml:space="preserve"> tym, że przekonanie danej osoby do czegoś nie zaszkodzi jej</w:t>
      </w:r>
      <w:r w:rsidR="00717A55" w:rsidRPr="00EE2223">
        <w:rPr>
          <w:rFonts w:ascii="Swis721CnEU" w:hAnsi="Swis721CnEU" w:cs="Open Sans"/>
          <w:b w:val="0"/>
          <w:sz w:val="20"/>
          <w:szCs w:val="20"/>
        </w:rPr>
        <w:t xml:space="preserve"> w późniejszym czasie. Perswazja to każdy przypadek komunikacji, która ma na celu zmianę postaw</w:t>
      </w:r>
      <w:r w:rsidR="00A94DD9" w:rsidRPr="00EE2223">
        <w:rPr>
          <w:rFonts w:ascii="Swis721CnEU" w:hAnsi="Swis721CnEU" w:cs="Open Sans"/>
          <w:b w:val="0"/>
          <w:sz w:val="20"/>
          <w:szCs w:val="20"/>
        </w:rPr>
        <w:t xml:space="preserve">, przekonań lub </w:t>
      </w:r>
      <w:proofErr w:type="spellStart"/>
      <w:r w:rsidR="00A94DD9" w:rsidRPr="00EE2223">
        <w:rPr>
          <w:rFonts w:ascii="Swis721CnEU" w:hAnsi="Swis721CnEU" w:cs="Open Sans"/>
          <w:b w:val="0"/>
          <w:sz w:val="20"/>
          <w:szCs w:val="20"/>
        </w:rPr>
        <w:t>zachowań</w:t>
      </w:r>
      <w:proofErr w:type="spellEnd"/>
      <w:r w:rsidR="00A94DD9" w:rsidRPr="00EE2223">
        <w:rPr>
          <w:rFonts w:ascii="Swis721CnEU" w:hAnsi="Swis721CnEU" w:cs="Open Sans"/>
          <w:b w:val="0"/>
          <w:sz w:val="20"/>
          <w:szCs w:val="20"/>
        </w:rPr>
        <w:t xml:space="preserve"> odbiorcy komunikatu.</w:t>
      </w:r>
    </w:p>
    <w:p w:rsidR="0036137A" w:rsidRPr="00EE2223" w:rsidRDefault="0036137A" w:rsidP="00D77C80">
      <w:pPr>
        <w:pStyle w:val="Nagwek"/>
        <w:rPr>
          <w:rFonts w:ascii="Swis721CnEU" w:hAnsi="Swis721CnEU" w:cs="Open Sans"/>
          <w:sz w:val="20"/>
          <w:szCs w:val="20"/>
        </w:rPr>
      </w:pPr>
    </w:p>
    <w:p w:rsidR="0036137A" w:rsidRPr="00EE2223" w:rsidRDefault="0036137A" w:rsidP="00D77C80">
      <w:pPr>
        <w:pStyle w:val="Nagwek"/>
        <w:rPr>
          <w:rFonts w:ascii="Swis721CnEU" w:hAnsi="Swis721CnEU" w:cs="Open Sans"/>
          <w:sz w:val="20"/>
          <w:szCs w:val="20"/>
        </w:rPr>
      </w:pPr>
      <w:r w:rsidRPr="00EE2223">
        <w:rPr>
          <w:rFonts w:ascii="Swis721CnEU" w:hAnsi="Swis721CnEU" w:cs="Open Sans"/>
          <w:sz w:val="20"/>
          <w:szCs w:val="20"/>
        </w:rPr>
        <w:t>Podział technik wywierania wpływu:</w:t>
      </w:r>
    </w:p>
    <w:p w:rsidR="00394092" w:rsidRPr="00EE2223" w:rsidRDefault="00394092" w:rsidP="00D77C80">
      <w:pPr>
        <w:pStyle w:val="Nagwek"/>
        <w:rPr>
          <w:rFonts w:ascii="Swis721CnEU" w:hAnsi="Swis721CnEU" w:cs="Open Sans"/>
          <w:sz w:val="20"/>
          <w:szCs w:val="20"/>
        </w:rPr>
      </w:pPr>
    </w:p>
    <w:p w:rsidR="00394092" w:rsidRPr="00EE2223" w:rsidRDefault="00394092" w:rsidP="0009101E">
      <w:pPr>
        <w:pStyle w:val="Nagwek"/>
        <w:numPr>
          <w:ilvl w:val="0"/>
          <w:numId w:val="7"/>
        </w:numPr>
        <w:rPr>
          <w:rFonts w:ascii="Swis721CnEU" w:hAnsi="Swis721CnEU" w:cs="Open Sans"/>
          <w:b w:val="0"/>
          <w:sz w:val="20"/>
          <w:szCs w:val="20"/>
        </w:rPr>
      </w:pPr>
      <w:r w:rsidRPr="00EE2223">
        <w:rPr>
          <w:rFonts w:ascii="Swis721CnEU" w:hAnsi="Swis721CnEU" w:cs="Open Sans"/>
          <w:sz w:val="20"/>
          <w:szCs w:val="20"/>
        </w:rPr>
        <w:t>„</w:t>
      </w:r>
      <w:r w:rsidRPr="00EE2223">
        <w:rPr>
          <w:rFonts w:ascii="Swis721CnEU" w:hAnsi="Swis721CnEU" w:cs="Open Sans"/>
          <w:b w:val="0"/>
          <w:sz w:val="20"/>
          <w:szCs w:val="20"/>
        </w:rPr>
        <w:t xml:space="preserve">wyzwalacze uległości” - </w:t>
      </w:r>
      <w:r w:rsidR="00CC07AB" w:rsidRPr="00EE2223">
        <w:rPr>
          <w:rFonts w:ascii="Swis721CnEU" w:hAnsi="Swis721CnEU" w:cs="Open Sans"/>
          <w:b w:val="0"/>
          <w:sz w:val="20"/>
          <w:szCs w:val="20"/>
        </w:rPr>
        <w:t xml:space="preserve"> mają jednorazowy i nietrwały wpływ na zachowanie</w:t>
      </w:r>
    </w:p>
    <w:p w:rsidR="00CC07AB" w:rsidRPr="00EE2223" w:rsidRDefault="00CC07AB" w:rsidP="0009101E">
      <w:pPr>
        <w:pStyle w:val="Nagwek"/>
        <w:numPr>
          <w:ilvl w:val="0"/>
          <w:numId w:val="7"/>
        </w:numPr>
        <w:rPr>
          <w:rFonts w:ascii="Swis721CnEU" w:hAnsi="Swis721CnEU" w:cs="Open Sans"/>
          <w:b w:val="0"/>
          <w:sz w:val="20"/>
          <w:szCs w:val="20"/>
        </w:rPr>
      </w:pPr>
      <w:r w:rsidRPr="00EE2223">
        <w:rPr>
          <w:rFonts w:ascii="Swis721CnEU" w:hAnsi="Swis721CnEU" w:cs="Open Sans"/>
          <w:b w:val="0"/>
          <w:sz w:val="20"/>
          <w:szCs w:val="20"/>
        </w:rPr>
        <w:t>techniki perswazji – mogą trwale wpływać na zmianę postawy</w:t>
      </w:r>
    </w:p>
    <w:p w:rsidR="00CC07AB" w:rsidRPr="00EE2223" w:rsidRDefault="00CC07AB" w:rsidP="0009101E">
      <w:pPr>
        <w:pStyle w:val="Nagwek"/>
        <w:numPr>
          <w:ilvl w:val="0"/>
          <w:numId w:val="7"/>
        </w:numPr>
        <w:rPr>
          <w:rFonts w:ascii="Swis721CnEU" w:hAnsi="Swis721CnEU" w:cs="Open Sans"/>
          <w:b w:val="0"/>
          <w:sz w:val="20"/>
          <w:szCs w:val="20"/>
        </w:rPr>
      </w:pPr>
      <w:r w:rsidRPr="00EE2223">
        <w:rPr>
          <w:rFonts w:ascii="Swis721CnEU" w:hAnsi="Swis721CnEU" w:cs="Open Sans"/>
          <w:b w:val="0"/>
          <w:sz w:val="20"/>
          <w:szCs w:val="20"/>
        </w:rPr>
        <w:t>indoktrynacja tzw</w:t>
      </w:r>
      <w:r w:rsidR="00830ECB" w:rsidRPr="00EE2223">
        <w:rPr>
          <w:rFonts w:ascii="Swis721CnEU" w:hAnsi="Swis721CnEU" w:cs="Open Sans"/>
          <w:b w:val="0"/>
          <w:sz w:val="20"/>
          <w:szCs w:val="20"/>
        </w:rPr>
        <w:t>.</w:t>
      </w:r>
      <w:r w:rsidRPr="00EE2223">
        <w:rPr>
          <w:rFonts w:ascii="Swis721CnEU" w:hAnsi="Swis721CnEU" w:cs="Open Sans"/>
          <w:b w:val="0"/>
          <w:sz w:val="20"/>
          <w:szCs w:val="20"/>
        </w:rPr>
        <w:t xml:space="preserve"> ”pranie mózgu” – wpływa nie tylko na przekonania, ale na myśli, uczucia i zachowania</w:t>
      </w:r>
    </w:p>
    <w:p w:rsidR="0036137A" w:rsidRPr="00EE2223" w:rsidRDefault="0036137A" w:rsidP="00D77C80">
      <w:pPr>
        <w:pStyle w:val="Nagwek"/>
        <w:rPr>
          <w:rFonts w:ascii="Swis721CnEU" w:hAnsi="Swis721CnEU" w:cs="Open Sans"/>
          <w:b w:val="0"/>
          <w:sz w:val="20"/>
          <w:szCs w:val="20"/>
        </w:rPr>
      </w:pPr>
    </w:p>
    <w:p w:rsidR="00D2465C" w:rsidRDefault="00D2465C" w:rsidP="00C72B87">
      <w:pPr>
        <w:rPr>
          <w:rFonts w:ascii="Swis721CnEU" w:hAnsi="Swis721CnEU" w:cs="Open Sans"/>
          <w:b/>
          <w:sz w:val="20"/>
          <w:szCs w:val="20"/>
          <w:u w:val="single"/>
        </w:rPr>
      </w:pPr>
    </w:p>
    <w:p w:rsidR="00C72B87" w:rsidRPr="00EE2223" w:rsidRDefault="00C72B87" w:rsidP="00C72B87">
      <w:pPr>
        <w:rPr>
          <w:rFonts w:ascii="Swis721CnEU" w:hAnsi="Swis721CnEU" w:cs="Open Sans"/>
          <w:b/>
          <w:sz w:val="20"/>
          <w:szCs w:val="20"/>
          <w:u w:val="single"/>
        </w:rPr>
      </w:pPr>
      <w:r w:rsidRPr="00EE2223">
        <w:rPr>
          <w:rFonts w:ascii="Swis721CnEU" w:hAnsi="Swis721CnEU" w:cs="Open Sans"/>
          <w:b/>
          <w:sz w:val="20"/>
          <w:szCs w:val="20"/>
          <w:u w:val="single"/>
        </w:rPr>
        <w:t>REGUŁY WPŁYWU SPOŁECZNEGO</w:t>
      </w:r>
      <w:r w:rsidR="00B96606" w:rsidRPr="00EE2223">
        <w:rPr>
          <w:rFonts w:ascii="Swis721CnEU" w:hAnsi="Swis721CnEU" w:cs="Open Sans"/>
          <w:b/>
          <w:sz w:val="20"/>
          <w:szCs w:val="20"/>
          <w:u w:val="single"/>
        </w:rPr>
        <w:t xml:space="preserve"> WG. ROBERTA CIALDINIEGO</w:t>
      </w:r>
    </w:p>
    <w:p w:rsidR="00DA6670" w:rsidRPr="00EE2223" w:rsidRDefault="00DA6670" w:rsidP="00C72B87">
      <w:pPr>
        <w:rPr>
          <w:rFonts w:ascii="Swis721CnEU" w:hAnsi="Swis721CnEU" w:cs="Open Sans"/>
          <w:b/>
          <w:sz w:val="20"/>
          <w:szCs w:val="20"/>
          <w:u w:val="single"/>
        </w:rPr>
      </w:pPr>
    </w:p>
    <w:p w:rsidR="00C72B87" w:rsidRPr="00EE2223" w:rsidRDefault="00C72B87" w:rsidP="00C72B87">
      <w:pPr>
        <w:rPr>
          <w:rFonts w:ascii="Swis721CnEU" w:hAnsi="Swis721CnEU" w:cs="Open Sans"/>
          <w:sz w:val="20"/>
          <w:szCs w:val="20"/>
        </w:rPr>
      </w:pPr>
      <w:r w:rsidRPr="00EE2223">
        <w:rPr>
          <w:rFonts w:ascii="Swis721CnEU" w:hAnsi="Swis721CnEU" w:cs="Open Sans"/>
          <w:sz w:val="20"/>
          <w:szCs w:val="20"/>
        </w:rPr>
        <w:t>Reguły wpływu społecznego działają na każdego kupującego. Często są wykorzystywane do manipulowania klientami. Można też wykorzystywać je w etyczny, prawidłowy sposób. Te metody perswazji znacząco zwiększają sprzedaż. Istnieje sześć reguł wpływu społecznego.</w:t>
      </w:r>
    </w:p>
    <w:p w:rsidR="00C72B87" w:rsidRPr="00EE2223" w:rsidRDefault="00C72B87" w:rsidP="00C72B87">
      <w:pPr>
        <w:rPr>
          <w:rFonts w:ascii="Swis721CnEU" w:hAnsi="Swis721CnEU" w:cs="Open Sans"/>
          <w:sz w:val="20"/>
          <w:szCs w:val="20"/>
        </w:rPr>
      </w:pPr>
    </w:p>
    <w:p w:rsidR="00C72B87" w:rsidRPr="00EE2223" w:rsidRDefault="00C72B87" w:rsidP="00C72B87">
      <w:pPr>
        <w:rPr>
          <w:rFonts w:ascii="Swis721CnEU" w:hAnsi="Swis721CnEU" w:cs="Open Sans"/>
          <w:b/>
          <w:sz w:val="20"/>
          <w:szCs w:val="20"/>
        </w:rPr>
      </w:pPr>
      <w:r w:rsidRPr="00EE2223">
        <w:rPr>
          <w:rFonts w:ascii="Swis721CnEU" w:hAnsi="Swis721CnEU" w:cs="Open Sans"/>
          <w:b/>
          <w:sz w:val="20"/>
          <w:szCs w:val="20"/>
        </w:rPr>
        <w:t>Wzajemność</w:t>
      </w:r>
    </w:p>
    <w:p w:rsidR="00DA6670" w:rsidRPr="00EE2223" w:rsidRDefault="00DA6670" w:rsidP="00C72B87">
      <w:pPr>
        <w:rPr>
          <w:rFonts w:ascii="Swis721CnEU" w:hAnsi="Swis721CnEU" w:cs="Open Sans"/>
          <w:b/>
          <w:sz w:val="20"/>
          <w:szCs w:val="20"/>
        </w:rPr>
      </w:pPr>
    </w:p>
    <w:p w:rsidR="00C72B87" w:rsidRPr="00EE2223" w:rsidRDefault="00C72B87" w:rsidP="00C72B87">
      <w:pPr>
        <w:rPr>
          <w:rFonts w:ascii="Swis721CnEU" w:hAnsi="Swis721CnEU" w:cs="Open Sans"/>
          <w:sz w:val="20"/>
          <w:szCs w:val="20"/>
        </w:rPr>
      </w:pPr>
      <w:r w:rsidRPr="00EE2223">
        <w:rPr>
          <w:rFonts w:ascii="Swis721CnEU" w:hAnsi="Swis721CnEU" w:cs="Open Sans"/>
          <w:sz w:val="20"/>
          <w:szCs w:val="20"/>
        </w:rPr>
        <w:t xml:space="preserve">Reguła ta jest bardzo silna i powszechna, nabywamy ja bardzo wcześnie w procesie socjalizacji. Twierdzi się też, że jest skutkiem setek tysięcy lat rozwoju człowieka w małych grupach społecznych. Wykształciła się w społeczeństwach m.in. po to, by zachęcić jednostkę do inicjowania kontaktów opartych na wzajemnej wymianie usług - bez ryzyka bycia eksploatowanym przez innych członków grupy. W skrócie mówi ona, że należy odwzajemniać się osobie, która coś dla nas zrobiła. </w:t>
      </w:r>
    </w:p>
    <w:p w:rsidR="00C72B87" w:rsidRPr="00EE2223" w:rsidRDefault="00C72B87" w:rsidP="00C72B87">
      <w:pPr>
        <w:rPr>
          <w:rFonts w:ascii="Swis721CnEU" w:hAnsi="Swis721CnEU" w:cs="Open Sans"/>
          <w:sz w:val="20"/>
          <w:szCs w:val="20"/>
        </w:rPr>
      </w:pPr>
    </w:p>
    <w:p w:rsidR="00C72B87" w:rsidRPr="00EE2223" w:rsidRDefault="00C72B87" w:rsidP="00C72B87">
      <w:pPr>
        <w:rPr>
          <w:rFonts w:ascii="Swis721CnEU" w:hAnsi="Swis721CnEU" w:cs="Open Sans"/>
          <w:sz w:val="20"/>
          <w:szCs w:val="20"/>
        </w:rPr>
      </w:pPr>
      <w:r w:rsidRPr="00EE2223">
        <w:rPr>
          <w:rFonts w:ascii="Swis721CnEU" w:hAnsi="Swis721CnEU" w:cs="Open Sans"/>
          <w:sz w:val="20"/>
          <w:szCs w:val="20"/>
        </w:rPr>
        <w:t xml:space="preserve">Wnioski: </w:t>
      </w:r>
    </w:p>
    <w:p w:rsidR="00830ECB" w:rsidRPr="00EE2223" w:rsidRDefault="00830ECB" w:rsidP="00C72B87">
      <w:pPr>
        <w:rPr>
          <w:rFonts w:ascii="Swis721CnEU" w:hAnsi="Swis721CnEU" w:cs="Open Sans"/>
          <w:sz w:val="20"/>
          <w:szCs w:val="20"/>
        </w:rPr>
      </w:pPr>
    </w:p>
    <w:p w:rsidR="00C72B87" w:rsidRPr="00EE2223" w:rsidRDefault="00C72B87" w:rsidP="001D14AB">
      <w:pPr>
        <w:ind w:left="708" w:hanging="708"/>
        <w:rPr>
          <w:rFonts w:ascii="Swis721CnEU" w:hAnsi="Swis721CnEU" w:cs="Open Sans"/>
          <w:sz w:val="20"/>
          <w:szCs w:val="20"/>
        </w:rPr>
      </w:pPr>
      <w:r w:rsidRPr="00EE2223">
        <w:rPr>
          <w:rFonts w:ascii="Swis721CnEU" w:hAnsi="Swis721CnEU" w:cs="Open Sans"/>
          <w:sz w:val="20"/>
          <w:szCs w:val="20"/>
        </w:rPr>
        <w:t>•</w:t>
      </w:r>
      <w:r w:rsidRPr="00EE2223">
        <w:rPr>
          <w:rFonts w:ascii="Swis721CnEU" w:hAnsi="Swis721CnEU" w:cs="Open Sans"/>
          <w:sz w:val="20"/>
          <w:szCs w:val="20"/>
        </w:rPr>
        <w:tab/>
        <w:t xml:space="preserve">Bądź dla klienta życzliwy i pomocny. Spełniaj jego oczekiwania, a nawet staraj się zrobić więcej niż klient mógłby od ciebie oczekiwać. </w:t>
      </w:r>
    </w:p>
    <w:p w:rsidR="00C72B87" w:rsidRPr="00EE2223" w:rsidRDefault="00C72B87" w:rsidP="001D14AB">
      <w:pPr>
        <w:ind w:left="708" w:hanging="708"/>
        <w:rPr>
          <w:rFonts w:ascii="Swis721CnEU" w:hAnsi="Swis721CnEU" w:cs="Open Sans"/>
          <w:sz w:val="20"/>
          <w:szCs w:val="20"/>
        </w:rPr>
      </w:pPr>
      <w:r w:rsidRPr="00EE2223">
        <w:rPr>
          <w:rFonts w:ascii="Swis721CnEU" w:hAnsi="Swis721CnEU" w:cs="Open Sans"/>
          <w:sz w:val="20"/>
          <w:szCs w:val="20"/>
        </w:rPr>
        <w:t>•</w:t>
      </w:r>
      <w:r w:rsidRPr="00EE2223">
        <w:rPr>
          <w:rFonts w:ascii="Swis721CnEU" w:hAnsi="Swis721CnEU" w:cs="Open Sans"/>
          <w:sz w:val="20"/>
          <w:szCs w:val="20"/>
        </w:rPr>
        <w:tab/>
        <w:t>Istnieje duże prawdopodobieństwo, że klient będzie się starał odwzajemnić wszystko to, co odbierze, jako twój szczególny wysiłek na rzecz jego zadowolenia. Formą odwzajemnienia będzie lojalność klienta, czyli regularne stosowanie leku.</w:t>
      </w:r>
    </w:p>
    <w:p w:rsidR="00830ECB" w:rsidRPr="00EE2223" w:rsidRDefault="00830ECB" w:rsidP="00C72B87">
      <w:pPr>
        <w:rPr>
          <w:rFonts w:ascii="Swis721CnEU" w:hAnsi="Swis721CnEU" w:cs="Open Sans"/>
          <w:b/>
          <w:sz w:val="20"/>
          <w:szCs w:val="20"/>
        </w:rPr>
      </w:pPr>
    </w:p>
    <w:p w:rsidR="00830ECB" w:rsidRPr="00EE2223" w:rsidRDefault="00830ECB" w:rsidP="00C72B87">
      <w:pPr>
        <w:rPr>
          <w:rFonts w:ascii="Swis721CnEU" w:hAnsi="Swis721CnEU" w:cs="Open Sans"/>
          <w:b/>
          <w:sz w:val="20"/>
          <w:szCs w:val="20"/>
        </w:rPr>
      </w:pPr>
    </w:p>
    <w:p w:rsidR="00C72B87" w:rsidRPr="00EE2223" w:rsidRDefault="00830ECB" w:rsidP="00C72B87">
      <w:pPr>
        <w:rPr>
          <w:rFonts w:ascii="Swis721CnEU" w:hAnsi="Swis721CnEU" w:cs="Open Sans"/>
          <w:b/>
          <w:sz w:val="20"/>
          <w:szCs w:val="20"/>
        </w:rPr>
      </w:pPr>
      <w:r w:rsidRPr="00EE2223">
        <w:rPr>
          <w:rFonts w:ascii="Swis721CnEU" w:hAnsi="Swis721CnEU" w:cs="Open Sans"/>
          <w:b/>
          <w:sz w:val="20"/>
          <w:szCs w:val="20"/>
        </w:rPr>
        <w:t>Zaangażowanie i konsekwencja</w:t>
      </w:r>
    </w:p>
    <w:p w:rsidR="00DA6670" w:rsidRPr="00EE2223" w:rsidRDefault="00DA6670" w:rsidP="00C72B87">
      <w:pPr>
        <w:rPr>
          <w:rFonts w:ascii="Swis721CnEU" w:hAnsi="Swis721CnEU" w:cs="Open Sans"/>
          <w:b/>
          <w:sz w:val="20"/>
          <w:szCs w:val="20"/>
        </w:rPr>
      </w:pPr>
    </w:p>
    <w:p w:rsidR="00C72B87" w:rsidRPr="00EE2223" w:rsidRDefault="00C72B87" w:rsidP="00C72B87">
      <w:pPr>
        <w:rPr>
          <w:rFonts w:ascii="Swis721CnEU" w:hAnsi="Swis721CnEU" w:cs="Open Sans"/>
          <w:sz w:val="20"/>
          <w:szCs w:val="20"/>
        </w:rPr>
      </w:pPr>
      <w:r w:rsidRPr="00EE2223">
        <w:rPr>
          <w:rFonts w:ascii="Swis721CnEU" w:hAnsi="Swis721CnEU" w:cs="Open Sans"/>
          <w:sz w:val="20"/>
          <w:szCs w:val="20"/>
        </w:rPr>
        <w:t>Gdy zaczynamy coś robić, lubimy to doprowadzić do końca. Lekarze przyzwyczajają się do stosowania leku. Jeśli go zaczęli stosować i sprawdza im się on w praktyce, to stosują go nawet przez wiele lat. Łatwiej wtedy wprowadzić drugi lek do stosowania, niejako „na bazie pierwszego”.</w:t>
      </w:r>
    </w:p>
    <w:p w:rsidR="001D14AB" w:rsidRPr="00EE2223" w:rsidRDefault="001D14AB" w:rsidP="00C72B87">
      <w:pPr>
        <w:rPr>
          <w:rFonts w:ascii="Swis721CnEU" w:hAnsi="Swis721CnEU" w:cs="Open Sans"/>
          <w:color w:val="FF0000"/>
          <w:sz w:val="20"/>
          <w:szCs w:val="20"/>
        </w:rPr>
      </w:pPr>
    </w:p>
    <w:p w:rsidR="00C72B87" w:rsidRPr="00EE2223" w:rsidRDefault="00C72B87" w:rsidP="00C72B87">
      <w:pPr>
        <w:rPr>
          <w:rFonts w:ascii="Swis721CnEU" w:hAnsi="Swis721CnEU" w:cs="Open Sans"/>
          <w:sz w:val="20"/>
          <w:szCs w:val="20"/>
        </w:rPr>
      </w:pPr>
      <w:r w:rsidRPr="00EE2223">
        <w:rPr>
          <w:rFonts w:ascii="Swis721CnEU" w:hAnsi="Swis721CnEU" w:cs="Open Sans"/>
          <w:sz w:val="20"/>
          <w:szCs w:val="20"/>
        </w:rPr>
        <w:t xml:space="preserve">Wnioski: </w:t>
      </w:r>
    </w:p>
    <w:p w:rsidR="00830ECB" w:rsidRPr="00EE2223" w:rsidRDefault="00830ECB" w:rsidP="00C72B87">
      <w:pPr>
        <w:rPr>
          <w:rFonts w:ascii="Swis721CnEU" w:hAnsi="Swis721CnEU" w:cs="Open Sans"/>
          <w:sz w:val="20"/>
          <w:szCs w:val="20"/>
        </w:rPr>
      </w:pPr>
    </w:p>
    <w:p w:rsidR="00C72B87" w:rsidRPr="00EE2223" w:rsidRDefault="00EB7806" w:rsidP="001D14AB">
      <w:pPr>
        <w:ind w:left="708" w:hanging="708"/>
        <w:rPr>
          <w:rFonts w:ascii="Swis721CnEU" w:hAnsi="Swis721CnEU" w:cs="Open Sans"/>
          <w:sz w:val="20"/>
          <w:szCs w:val="20"/>
        </w:rPr>
      </w:pPr>
      <w:r>
        <w:rPr>
          <w:rFonts w:ascii="Swis721CnEU" w:hAnsi="Swis721CnEU" w:cs="Open Sans"/>
          <w:sz w:val="20"/>
          <w:szCs w:val="20"/>
        </w:rPr>
        <w:t>•</w:t>
      </w:r>
      <w:r>
        <w:rPr>
          <w:rFonts w:ascii="Swis721CnEU" w:hAnsi="Swis721CnEU" w:cs="Open Sans"/>
          <w:sz w:val="20"/>
          <w:szCs w:val="20"/>
        </w:rPr>
        <w:tab/>
        <w:t>Jeśli klient stosuje już jakiś produkt</w:t>
      </w:r>
      <w:r w:rsidR="00C72B87" w:rsidRPr="00EE2223">
        <w:rPr>
          <w:rFonts w:ascii="Swis721CnEU" w:hAnsi="Swis721CnEU" w:cs="Open Sans"/>
          <w:sz w:val="20"/>
          <w:szCs w:val="20"/>
        </w:rPr>
        <w:t xml:space="preserve"> z Twojej firmy</w:t>
      </w:r>
      <w:r>
        <w:rPr>
          <w:rFonts w:ascii="Swis721CnEU" w:hAnsi="Swis721CnEU" w:cs="Open Sans"/>
          <w:sz w:val="20"/>
          <w:szCs w:val="20"/>
        </w:rPr>
        <w:t xml:space="preserve"> lub korzysta z waszych usług</w:t>
      </w:r>
      <w:r w:rsidR="00C72B87" w:rsidRPr="00EE2223">
        <w:rPr>
          <w:rFonts w:ascii="Swis721CnEU" w:hAnsi="Swis721CnEU" w:cs="Open Sans"/>
          <w:sz w:val="20"/>
          <w:szCs w:val="20"/>
        </w:rPr>
        <w:t xml:space="preserve">, pokaż mu, że z  </w:t>
      </w:r>
      <w:r>
        <w:rPr>
          <w:rFonts w:ascii="Swis721CnEU" w:hAnsi="Swis721CnEU" w:cs="Open Sans"/>
          <w:sz w:val="20"/>
          <w:szCs w:val="20"/>
        </w:rPr>
        <w:t xml:space="preserve">kolejnych </w:t>
      </w:r>
      <w:r w:rsidR="00C72B87" w:rsidRPr="00EE2223">
        <w:rPr>
          <w:rFonts w:ascii="Swis721CnEU" w:hAnsi="Swis721CnEU" w:cs="Open Sans"/>
          <w:sz w:val="20"/>
          <w:szCs w:val="20"/>
        </w:rPr>
        <w:t>również będzie zadowolony.</w:t>
      </w:r>
    </w:p>
    <w:p w:rsidR="00C72B87" w:rsidRPr="00EE2223" w:rsidRDefault="00C72B87" w:rsidP="00C72B87">
      <w:pPr>
        <w:rPr>
          <w:rFonts w:ascii="Swis721CnEU" w:hAnsi="Swis721CnEU" w:cs="Open Sans"/>
          <w:sz w:val="20"/>
          <w:szCs w:val="20"/>
        </w:rPr>
      </w:pPr>
      <w:r w:rsidRPr="00EE2223">
        <w:rPr>
          <w:rFonts w:ascii="Swis721CnEU" w:hAnsi="Swis721CnEU" w:cs="Open Sans"/>
          <w:sz w:val="20"/>
          <w:szCs w:val="20"/>
        </w:rPr>
        <w:t>•</w:t>
      </w:r>
      <w:r w:rsidRPr="00EE2223">
        <w:rPr>
          <w:rFonts w:ascii="Swis721CnEU" w:hAnsi="Swis721CnEU" w:cs="Open Sans"/>
          <w:sz w:val="20"/>
          <w:szCs w:val="20"/>
        </w:rPr>
        <w:tab/>
        <w:t>Nie zmuszaj do tego klienta, żeby nie włączyć oporu.</w:t>
      </w:r>
    </w:p>
    <w:p w:rsidR="00C72B87" w:rsidRPr="00EE2223" w:rsidRDefault="00C72B87" w:rsidP="00C72B87">
      <w:pPr>
        <w:rPr>
          <w:rFonts w:ascii="Swis721CnEU" w:hAnsi="Swis721CnEU" w:cs="Open Sans"/>
          <w:sz w:val="20"/>
          <w:szCs w:val="20"/>
        </w:rPr>
      </w:pPr>
    </w:p>
    <w:p w:rsidR="003943EB" w:rsidRPr="00EE2223" w:rsidRDefault="003943EB" w:rsidP="00C72B87">
      <w:pPr>
        <w:rPr>
          <w:rFonts w:ascii="Swis721CnEU" w:hAnsi="Swis721CnEU" w:cs="Open Sans"/>
          <w:b/>
          <w:sz w:val="20"/>
          <w:szCs w:val="20"/>
        </w:rPr>
      </w:pPr>
    </w:p>
    <w:p w:rsidR="00C72B87" w:rsidRDefault="00C72B87" w:rsidP="00C72B87">
      <w:pPr>
        <w:rPr>
          <w:rFonts w:ascii="Swis721CnEU" w:hAnsi="Swis721CnEU" w:cs="Open Sans"/>
          <w:b/>
          <w:sz w:val="20"/>
          <w:szCs w:val="20"/>
        </w:rPr>
      </w:pPr>
      <w:r w:rsidRPr="00EE2223">
        <w:rPr>
          <w:rFonts w:ascii="Swis721CnEU" w:hAnsi="Swis721CnEU" w:cs="Open Sans"/>
          <w:b/>
          <w:sz w:val="20"/>
          <w:szCs w:val="20"/>
        </w:rPr>
        <w:t>Społeczny dowód słuszności</w:t>
      </w:r>
    </w:p>
    <w:p w:rsidR="00D2465C" w:rsidRPr="00EE2223" w:rsidRDefault="00D2465C" w:rsidP="00C72B87">
      <w:pPr>
        <w:rPr>
          <w:rFonts w:ascii="Swis721CnEU" w:hAnsi="Swis721CnEU" w:cs="Open Sans"/>
          <w:b/>
          <w:sz w:val="20"/>
          <w:szCs w:val="20"/>
        </w:rPr>
      </w:pPr>
    </w:p>
    <w:p w:rsidR="00C72B87" w:rsidRPr="00EE2223" w:rsidRDefault="00C72B87" w:rsidP="00C72B87">
      <w:pPr>
        <w:rPr>
          <w:rFonts w:ascii="Swis721CnEU" w:hAnsi="Swis721CnEU" w:cs="Open Sans"/>
          <w:sz w:val="20"/>
          <w:szCs w:val="20"/>
        </w:rPr>
      </w:pPr>
      <w:r w:rsidRPr="00EE2223">
        <w:rPr>
          <w:rFonts w:ascii="Swis721CnEU" w:hAnsi="Swis721CnEU" w:cs="Open Sans"/>
          <w:sz w:val="20"/>
          <w:szCs w:val="20"/>
        </w:rPr>
        <w:t>Wielu klientom jest łatwiej podjąć decyzję o zastosowaniu leku, jeśli dowiedzą się, że inni lekarze już stosują i mają do niego zaufanie. Zwłaszcza jeśli jest o autorytet. To działa jak dowód, który uspokaja klienta i utwierdza go, że podejmuje właściwą decyzję.</w:t>
      </w:r>
    </w:p>
    <w:p w:rsidR="00C72B87" w:rsidRPr="00EE2223" w:rsidRDefault="00C72B87" w:rsidP="00C72B87">
      <w:pPr>
        <w:rPr>
          <w:rFonts w:ascii="Swis721CnEU" w:hAnsi="Swis721CnEU" w:cs="Open Sans"/>
          <w:sz w:val="20"/>
          <w:szCs w:val="20"/>
        </w:rPr>
      </w:pPr>
    </w:p>
    <w:p w:rsidR="00D2465C" w:rsidRDefault="00D2465C" w:rsidP="00C72B87">
      <w:pPr>
        <w:rPr>
          <w:rFonts w:ascii="Swis721CnEU" w:hAnsi="Swis721CnEU" w:cs="Open Sans"/>
          <w:sz w:val="20"/>
          <w:szCs w:val="20"/>
        </w:rPr>
      </w:pPr>
    </w:p>
    <w:p w:rsidR="00C72B87" w:rsidRPr="00EE2223" w:rsidRDefault="00C72B87" w:rsidP="00C72B87">
      <w:pPr>
        <w:rPr>
          <w:rFonts w:ascii="Swis721CnEU" w:hAnsi="Swis721CnEU" w:cs="Open Sans"/>
          <w:sz w:val="20"/>
          <w:szCs w:val="20"/>
        </w:rPr>
      </w:pPr>
      <w:r w:rsidRPr="00EE2223">
        <w:rPr>
          <w:rFonts w:ascii="Swis721CnEU" w:hAnsi="Swis721CnEU" w:cs="Open Sans"/>
          <w:sz w:val="20"/>
          <w:szCs w:val="20"/>
        </w:rPr>
        <w:t xml:space="preserve">Wnioski: </w:t>
      </w:r>
    </w:p>
    <w:p w:rsidR="00830ECB" w:rsidRPr="00EE2223" w:rsidRDefault="00830ECB" w:rsidP="00C72B87">
      <w:pPr>
        <w:rPr>
          <w:rFonts w:ascii="Swis721CnEU" w:hAnsi="Swis721CnEU" w:cs="Open Sans"/>
          <w:sz w:val="20"/>
          <w:szCs w:val="20"/>
        </w:rPr>
      </w:pPr>
    </w:p>
    <w:p w:rsidR="00C72B87" w:rsidRPr="00EE2223" w:rsidRDefault="00C72B87" w:rsidP="00B712DE">
      <w:pPr>
        <w:ind w:left="708" w:hanging="708"/>
        <w:rPr>
          <w:rFonts w:ascii="Swis721CnEU" w:hAnsi="Swis721CnEU" w:cs="Open Sans"/>
          <w:sz w:val="20"/>
          <w:szCs w:val="20"/>
        </w:rPr>
      </w:pPr>
      <w:r w:rsidRPr="00EE2223">
        <w:rPr>
          <w:rFonts w:ascii="Swis721CnEU" w:hAnsi="Swis721CnEU" w:cs="Open Sans"/>
          <w:sz w:val="20"/>
          <w:szCs w:val="20"/>
        </w:rPr>
        <w:t>•</w:t>
      </w:r>
      <w:r w:rsidRPr="00EE2223">
        <w:rPr>
          <w:rFonts w:ascii="Swis721CnEU" w:hAnsi="Swis721CnEU" w:cs="Open Sans"/>
          <w:sz w:val="20"/>
          <w:szCs w:val="20"/>
        </w:rPr>
        <w:tab/>
        <w:t>Jeśli klient waha się z podjęciem decyzji, wspomnij o kilku innych klientach, którzy lek zastosowali i są zadowoleni z efektów.</w:t>
      </w:r>
    </w:p>
    <w:p w:rsidR="00C72B87" w:rsidRPr="00EE2223" w:rsidRDefault="00C72B87" w:rsidP="00B712DE">
      <w:pPr>
        <w:ind w:left="708" w:hanging="708"/>
        <w:rPr>
          <w:rFonts w:ascii="Swis721CnEU" w:hAnsi="Swis721CnEU" w:cs="Open Sans"/>
          <w:sz w:val="20"/>
          <w:szCs w:val="20"/>
        </w:rPr>
      </w:pPr>
      <w:r w:rsidRPr="00EE2223">
        <w:rPr>
          <w:rFonts w:ascii="Swis721CnEU" w:hAnsi="Swis721CnEU" w:cs="Open Sans"/>
          <w:sz w:val="20"/>
          <w:szCs w:val="20"/>
        </w:rPr>
        <w:t>•</w:t>
      </w:r>
      <w:r w:rsidRPr="00EE2223">
        <w:rPr>
          <w:rFonts w:ascii="Swis721CnEU" w:hAnsi="Swis721CnEU" w:cs="Open Sans"/>
          <w:sz w:val="20"/>
          <w:szCs w:val="20"/>
        </w:rPr>
        <w:tab/>
        <w:t>Mów o tych kwestiach swobodnie i bez dużego nacisku, ponieważ to może zaniepokoić klienta. Zbyt silne podkreślenie jakości może odebrać jako uwiarygodnianie się konsultanta, który chce ukryć jakieś niedostatki produktu.</w:t>
      </w:r>
    </w:p>
    <w:p w:rsidR="00C72B87" w:rsidRPr="00EE2223" w:rsidRDefault="00C72B87" w:rsidP="00C72B87">
      <w:pPr>
        <w:rPr>
          <w:rFonts w:ascii="Swis721CnEU" w:hAnsi="Swis721CnEU" w:cs="Open Sans"/>
          <w:sz w:val="20"/>
          <w:szCs w:val="20"/>
        </w:rPr>
      </w:pPr>
    </w:p>
    <w:p w:rsidR="00C72B87" w:rsidRPr="00EE2223" w:rsidRDefault="00C72B87" w:rsidP="00C72B87">
      <w:pPr>
        <w:rPr>
          <w:rFonts w:ascii="Swis721CnEU" w:hAnsi="Swis721CnEU" w:cs="Open Sans"/>
          <w:sz w:val="20"/>
          <w:szCs w:val="20"/>
        </w:rPr>
      </w:pPr>
    </w:p>
    <w:p w:rsidR="00C72B87" w:rsidRPr="00EE2223" w:rsidRDefault="00C72B87" w:rsidP="00C72B87">
      <w:pPr>
        <w:rPr>
          <w:rFonts w:ascii="Swis721CnEU" w:hAnsi="Swis721CnEU" w:cs="Open Sans"/>
          <w:b/>
          <w:sz w:val="20"/>
          <w:szCs w:val="20"/>
        </w:rPr>
      </w:pPr>
      <w:r w:rsidRPr="00EE2223">
        <w:rPr>
          <w:rFonts w:ascii="Swis721CnEU" w:hAnsi="Swis721CnEU" w:cs="Open Sans"/>
          <w:b/>
          <w:sz w:val="20"/>
          <w:szCs w:val="20"/>
        </w:rPr>
        <w:t>Lubienie i sympatia</w:t>
      </w:r>
    </w:p>
    <w:p w:rsidR="00DA6670" w:rsidRPr="00EE2223" w:rsidRDefault="00DA6670" w:rsidP="00C72B87">
      <w:pPr>
        <w:rPr>
          <w:rFonts w:ascii="Swis721CnEU" w:hAnsi="Swis721CnEU" w:cs="Open Sans"/>
          <w:b/>
          <w:sz w:val="20"/>
          <w:szCs w:val="20"/>
        </w:rPr>
      </w:pPr>
    </w:p>
    <w:p w:rsidR="00C72B87" w:rsidRPr="00EE2223" w:rsidRDefault="00C72B87" w:rsidP="00C72B87">
      <w:pPr>
        <w:rPr>
          <w:rFonts w:ascii="Swis721CnEU" w:hAnsi="Swis721CnEU" w:cs="Open Sans"/>
          <w:sz w:val="20"/>
          <w:szCs w:val="20"/>
        </w:rPr>
      </w:pPr>
      <w:r w:rsidRPr="00EE2223">
        <w:rPr>
          <w:rFonts w:ascii="Swis721CnEU" w:hAnsi="Swis721CnEU" w:cs="Open Sans"/>
          <w:sz w:val="20"/>
          <w:szCs w:val="20"/>
        </w:rPr>
        <w:t>Klienci są bardziej skłonni zastosować lek promowany przez konsultanta, którego lubią lub gdy czują się dobrze w Twojej obecności. Często sprzedasz więcej, jeśli klient poczuje się szanowany przez Ciebie, ponieważ to spowoduje, że i on będzie miał do Ciebie pozytywny stosunek. Najbardziej lubimy tych, którzy nas lubią lub szanują. Dodatkowo, wywołanie przyjaznej atmosfery bardzo sprzyja pozytywnym decyzjom o zastosowaniu. Poza tym lubimy osoby wiarygodne, podobne do nas lub te, które są dla nas miłe. O wpływie wiarygodności przeczytasz w kolejnym punkcie, dotyczącym autorytetu sprzedawcy. Jaki jest wpływ bycia uczynnym dla klienta przeczytałeś w opisie reguły wzajemności.</w:t>
      </w:r>
    </w:p>
    <w:p w:rsidR="00C72B87" w:rsidRPr="00EE2223" w:rsidRDefault="00C72B87" w:rsidP="00C72B87">
      <w:pPr>
        <w:rPr>
          <w:rFonts w:ascii="Swis721CnEU" w:hAnsi="Swis721CnEU" w:cs="Open Sans"/>
          <w:sz w:val="20"/>
          <w:szCs w:val="20"/>
        </w:rPr>
      </w:pPr>
    </w:p>
    <w:p w:rsidR="00C72B87" w:rsidRPr="00EE2223" w:rsidRDefault="00C72B87" w:rsidP="00C72B87">
      <w:pPr>
        <w:rPr>
          <w:rFonts w:ascii="Swis721CnEU" w:hAnsi="Swis721CnEU" w:cs="Open Sans"/>
          <w:sz w:val="20"/>
          <w:szCs w:val="20"/>
        </w:rPr>
      </w:pPr>
      <w:r w:rsidRPr="00EE2223">
        <w:rPr>
          <w:rFonts w:ascii="Swis721CnEU" w:hAnsi="Swis721CnEU" w:cs="Open Sans"/>
          <w:sz w:val="20"/>
          <w:szCs w:val="20"/>
        </w:rPr>
        <w:t xml:space="preserve">Wnioski: </w:t>
      </w:r>
    </w:p>
    <w:p w:rsidR="00830ECB" w:rsidRPr="00EE2223" w:rsidRDefault="00830ECB" w:rsidP="00C72B87">
      <w:pPr>
        <w:rPr>
          <w:rFonts w:ascii="Swis721CnEU" w:hAnsi="Swis721CnEU" w:cs="Open Sans"/>
          <w:sz w:val="20"/>
          <w:szCs w:val="20"/>
        </w:rPr>
      </w:pPr>
    </w:p>
    <w:p w:rsidR="00C72B87" w:rsidRPr="00EE2223" w:rsidRDefault="00C72B87" w:rsidP="003943EB">
      <w:pPr>
        <w:ind w:left="708" w:hanging="708"/>
        <w:rPr>
          <w:rFonts w:ascii="Swis721CnEU" w:hAnsi="Swis721CnEU" w:cs="Open Sans"/>
          <w:sz w:val="20"/>
          <w:szCs w:val="20"/>
        </w:rPr>
      </w:pPr>
      <w:r w:rsidRPr="00EE2223">
        <w:rPr>
          <w:rFonts w:ascii="Swis721CnEU" w:hAnsi="Swis721CnEU" w:cs="Open Sans"/>
          <w:sz w:val="20"/>
          <w:szCs w:val="20"/>
        </w:rPr>
        <w:t>•</w:t>
      </w:r>
      <w:r w:rsidRPr="00EE2223">
        <w:rPr>
          <w:rFonts w:ascii="Swis721CnEU" w:hAnsi="Swis721CnEU" w:cs="Open Sans"/>
          <w:sz w:val="20"/>
          <w:szCs w:val="20"/>
        </w:rPr>
        <w:tab/>
        <w:t>Okazuj klientowi szacunek i uśmiechaj się do niego. To wywoła jego przychylność do Ciebie i ułatwi sprzedaż.</w:t>
      </w:r>
    </w:p>
    <w:p w:rsidR="00C72B87" w:rsidRPr="00EE2223" w:rsidRDefault="00C72B87" w:rsidP="003943EB">
      <w:pPr>
        <w:ind w:left="708" w:hanging="708"/>
        <w:rPr>
          <w:rFonts w:ascii="Swis721CnEU" w:hAnsi="Swis721CnEU" w:cs="Open Sans"/>
          <w:sz w:val="20"/>
          <w:szCs w:val="20"/>
        </w:rPr>
      </w:pPr>
      <w:r w:rsidRPr="00EE2223">
        <w:rPr>
          <w:rFonts w:ascii="Swis721CnEU" w:hAnsi="Swis721CnEU" w:cs="Open Sans"/>
          <w:sz w:val="20"/>
          <w:szCs w:val="20"/>
        </w:rPr>
        <w:t>•</w:t>
      </w:r>
      <w:r w:rsidRPr="00EE2223">
        <w:rPr>
          <w:rFonts w:ascii="Swis721CnEU" w:hAnsi="Swis721CnEU" w:cs="Open Sans"/>
          <w:sz w:val="20"/>
          <w:szCs w:val="20"/>
        </w:rPr>
        <w:tab/>
        <w:t>Gdy klient jest niezdecydowany lub zdenerwowany, pokaż, że rozumiesz i akceptujesz tę sytuację. To pokaże, że szanujesz klienta nawet wtedy, gdy sytuacja jest trudna i może uruchomić regułę sympatii.</w:t>
      </w:r>
    </w:p>
    <w:p w:rsidR="00C72B87" w:rsidRPr="00EE2223" w:rsidRDefault="00C72B87" w:rsidP="003943EB">
      <w:pPr>
        <w:ind w:left="708" w:hanging="708"/>
        <w:rPr>
          <w:rFonts w:ascii="Swis721CnEU" w:hAnsi="Swis721CnEU" w:cs="Open Sans"/>
          <w:sz w:val="20"/>
          <w:szCs w:val="20"/>
        </w:rPr>
      </w:pPr>
      <w:r w:rsidRPr="00EE2223">
        <w:rPr>
          <w:rFonts w:ascii="Swis721CnEU" w:hAnsi="Swis721CnEU" w:cs="Open Sans"/>
          <w:sz w:val="20"/>
          <w:szCs w:val="20"/>
        </w:rPr>
        <w:t>•</w:t>
      </w:r>
      <w:r w:rsidRPr="00EE2223">
        <w:rPr>
          <w:rFonts w:ascii="Swis721CnEU" w:hAnsi="Swis721CnEU" w:cs="Open Sans"/>
          <w:sz w:val="20"/>
          <w:szCs w:val="20"/>
        </w:rPr>
        <w:tab/>
        <w:t>Jeśli dostrzegłeś jakieś podobieństwo pomiędzy klientem a Tobą, nie trać tej okazji i powiedz mu o tym. Na przykład „Mam dziecko w tym samym wieku, co Pani”.</w:t>
      </w:r>
    </w:p>
    <w:p w:rsidR="00C72B87" w:rsidRPr="00EE2223" w:rsidRDefault="00C72B87" w:rsidP="003943EB">
      <w:pPr>
        <w:ind w:left="708" w:hanging="708"/>
        <w:rPr>
          <w:rFonts w:ascii="Swis721CnEU" w:hAnsi="Swis721CnEU" w:cs="Open Sans"/>
          <w:sz w:val="20"/>
          <w:szCs w:val="20"/>
        </w:rPr>
      </w:pPr>
      <w:r w:rsidRPr="00EE2223">
        <w:rPr>
          <w:rFonts w:ascii="Swis721CnEU" w:hAnsi="Swis721CnEU" w:cs="Open Sans"/>
          <w:sz w:val="20"/>
          <w:szCs w:val="20"/>
        </w:rPr>
        <w:t>•</w:t>
      </w:r>
      <w:r w:rsidRPr="00EE2223">
        <w:rPr>
          <w:rFonts w:ascii="Swis721CnEU" w:hAnsi="Swis721CnEU" w:cs="Open Sans"/>
          <w:sz w:val="20"/>
          <w:szCs w:val="20"/>
        </w:rPr>
        <w:tab/>
        <w:t>Pamiętaj, że musi to być szczere, ponieważ w przeciwnym wypadku klient wyczuje fałsz.</w:t>
      </w:r>
    </w:p>
    <w:p w:rsidR="00C72B87" w:rsidRPr="00EE2223" w:rsidRDefault="00C72B87" w:rsidP="00C72B87">
      <w:pPr>
        <w:rPr>
          <w:rFonts w:ascii="Swis721CnEU" w:hAnsi="Swis721CnEU" w:cs="Open Sans"/>
          <w:sz w:val="20"/>
          <w:szCs w:val="20"/>
        </w:rPr>
      </w:pPr>
    </w:p>
    <w:p w:rsidR="00C72B87" w:rsidRPr="00EE2223" w:rsidRDefault="00C72B87" w:rsidP="00C72B87">
      <w:pPr>
        <w:rPr>
          <w:rFonts w:ascii="Swis721CnEU" w:hAnsi="Swis721CnEU" w:cs="Open Sans"/>
          <w:sz w:val="20"/>
          <w:szCs w:val="20"/>
        </w:rPr>
      </w:pPr>
    </w:p>
    <w:p w:rsidR="00C72B87" w:rsidRPr="00EE2223" w:rsidRDefault="00C72B87" w:rsidP="00C72B87">
      <w:pPr>
        <w:rPr>
          <w:rFonts w:ascii="Swis721CnEU" w:hAnsi="Swis721CnEU" w:cs="Open Sans"/>
          <w:b/>
          <w:sz w:val="20"/>
          <w:szCs w:val="20"/>
        </w:rPr>
      </w:pPr>
      <w:r w:rsidRPr="00EE2223">
        <w:rPr>
          <w:rFonts w:ascii="Swis721CnEU" w:hAnsi="Swis721CnEU" w:cs="Open Sans"/>
          <w:b/>
          <w:sz w:val="20"/>
          <w:szCs w:val="20"/>
        </w:rPr>
        <w:t>Autorytet</w:t>
      </w:r>
    </w:p>
    <w:p w:rsidR="00DA6670" w:rsidRPr="00EE2223" w:rsidRDefault="00DA6670" w:rsidP="00C72B87">
      <w:pPr>
        <w:rPr>
          <w:rFonts w:ascii="Swis721CnEU" w:hAnsi="Swis721CnEU" w:cs="Open Sans"/>
          <w:b/>
          <w:sz w:val="20"/>
          <w:szCs w:val="20"/>
        </w:rPr>
      </w:pPr>
    </w:p>
    <w:p w:rsidR="00C72B87" w:rsidRPr="00EE2223" w:rsidRDefault="00C72B87" w:rsidP="00C72B87">
      <w:pPr>
        <w:rPr>
          <w:rFonts w:ascii="Swis721CnEU" w:hAnsi="Swis721CnEU" w:cs="Open Sans"/>
          <w:sz w:val="20"/>
          <w:szCs w:val="20"/>
        </w:rPr>
      </w:pPr>
      <w:r w:rsidRPr="00EE2223">
        <w:rPr>
          <w:rFonts w:ascii="Swis721CnEU" w:hAnsi="Swis721CnEU" w:cs="Open Sans"/>
          <w:sz w:val="20"/>
          <w:szCs w:val="20"/>
        </w:rPr>
        <w:t>Reguła autorytetu polega na posłuszeństwu ludziom, których uznajemy za autorytet. Uleganie posłuszeństwu należy do automatycznych zasad zachowania (bodziec – reakcja) i ma swoje źródła w świecie zwierząt będąc czynnikiem zwiększającym szanse biologicznego przetrwania. Wiele zwierząt (np. szczury, małpy) naśladuje swojego przewodnika, który jest najsilniejszy i najmądrzejszy z nich. Ludzkie naśladowanie zaczyna się w dzieciństwie, kiedy rodzice rzeczywiście więcej wiedzą i potrafią. Cały proces wychowania i przystosowania do życia w społeczeństwie nastawiony jest na wpojenie człowiekowi posłuszeństwa wobec rozmaitych autorytetów: nauczycieli, lekarzy, przedstawicieli prawa i państwa.</w:t>
      </w:r>
    </w:p>
    <w:p w:rsidR="00C72B87" w:rsidRPr="00EE2223" w:rsidRDefault="00C72B87" w:rsidP="00C72B87">
      <w:pPr>
        <w:rPr>
          <w:rFonts w:ascii="Swis721CnEU" w:hAnsi="Swis721CnEU" w:cs="Open Sans"/>
          <w:sz w:val="20"/>
          <w:szCs w:val="20"/>
        </w:rPr>
      </w:pPr>
    </w:p>
    <w:p w:rsidR="00C72B87" w:rsidRPr="00EE2223" w:rsidRDefault="00C72B87" w:rsidP="00C72B87">
      <w:pPr>
        <w:rPr>
          <w:rFonts w:ascii="Swis721CnEU" w:hAnsi="Swis721CnEU" w:cs="Open Sans"/>
          <w:sz w:val="20"/>
          <w:szCs w:val="20"/>
        </w:rPr>
      </w:pPr>
      <w:r w:rsidRPr="00EE2223">
        <w:rPr>
          <w:rFonts w:ascii="Swis721CnEU" w:hAnsi="Swis721CnEU" w:cs="Open Sans"/>
          <w:sz w:val="20"/>
          <w:szCs w:val="20"/>
        </w:rPr>
        <w:t>Wnioski:</w:t>
      </w:r>
    </w:p>
    <w:p w:rsidR="00830ECB" w:rsidRPr="00EE2223" w:rsidRDefault="00830ECB" w:rsidP="00C72B87">
      <w:pPr>
        <w:rPr>
          <w:rFonts w:ascii="Swis721CnEU" w:hAnsi="Swis721CnEU" w:cs="Open Sans"/>
          <w:sz w:val="20"/>
          <w:szCs w:val="20"/>
        </w:rPr>
      </w:pPr>
    </w:p>
    <w:p w:rsidR="00C72B87" w:rsidRPr="00EE2223" w:rsidRDefault="00C72B87" w:rsidP="00830ECB">
      <w:pPr>
        <w:ind w:left="708" w:hanging="708"/>
        <w:rPr>
          <w:rFonts w:ascii="Swis721CnEU" w:hAnsi="Swis721CnEU" w:cs="Open Sans"/>
          <w:sz w:val="20"/>
          <w:szCs w:val="20"/>
        </w:rPr>
      </w:pPr>
      <w:r w:rsidRPr="00EE2223">
        <w:rPr>
          <w:rFonts w:ascii="Swis721CnEU" w:hAnsi="Swis721CnEU" w:cs="Open Sans"/>
          <w:sz w:val="20"/>
          <w:szCs w:val="20"/>
        </w:rPr>
        <w:t>•</w:t>
      </w:r>
      <w:r w:rsidRPr="00EE2223">
        <w:rPr>
          <w:rFonts w:ascii="Swis721CnEU" w:hAnsi="Swis721CnEU" w:cs="Open Sans"/>
          <w:sz w:val="20"/>
          <w:szCs w:val="20"/>
        </w:rPr>
        <w:tab/>
        <w:t>W kontakcie z klientem pokazuj swoje kompetencje. Szeroka wiedza na temat choroby (np. różne schematy leczenia, inne leki stosowane w tej chorobie), na którą proponujesz lek może spowodować, że w oczach klienta staniesz się autorytetem. Tym samym zwiększysz szanse na dotarcie do klienta ze swoimi argumentami i na zakończenie rozmowy z zapewnieniem, że lek zostanie zastosowany .</w:t>
      </w:r>
    </w:p>
    <w:p w:rsidR="00C72B87" w:rsidRPr="00EE2223" w:rsidRDefault="00C72B87" w:rsidP="00C72B87">
      <w:pPr>
        <w:rPr>
          <w:rFonts w:ascii="Swis721CnEU" w:hAnsi="Swis721CnEU" w:cs="Open Sans"/>
          <w:sz w:val="20"/>
          <w:szCs w:val="20"/>
        </w:rPr>
      </w:pPr>
    </w:p>
    <w:p w:rsidR="00C72B87" w:rsidRPr="00EE2223" w:rsidRDefault="00C72B87" w:rsidP="00C72B87">
      <w:pPr>
        <w:rPr>
          <w:rFonts w:ascii="Swis721CnEU" w:hAnsi="Swis721CnEU" w:cs="Open Sans"/>
          <w:b/>
          <w:sz w:val="20"/>
          <w:szCs w:val="20"/>
        </w:rPr>
      </w:pPr>
      <w:r w:rsidRPr="00EE2223">
        <w:rPr>
          <w:rFonts w:ascii="Swis721CnEU" w:hAnsi="Swis721CnEU" w:cs="Open Sans"/>
          <w:b/>
          <w:sz w:val="20"/>
          <w:szCs w:val="20"/>
        </w:rPr>
        <w:t>Niedostępność i unikalność</w:t>
      </w:r>
    </w:p>
    <w:p w:rsidR="00DA6670" w:rsidRPr="00EE2223" w:rsidRDefault="00DA6670" w:rsidP="00C72B87">
      <w:pPr>
        <w:rPr>
          <w:rFonts w:ascii="Swis721CnEU" w:hAnsi="Swis721CnEU" w:cs="Open Sans"/>
          <w:b/>
          <w:sz w:val="20"/>
          <w:szCs w:val="20"/>
        </w:rPr>
      </w:pPr>
    </w:p>
    <w:p w:rsidR="00C72B87" w:rsidRPr="00EE2223" w:rsidRDefault="00C72B87" w:rsidP="00C72B87">
      <w:pPr>
        <w:rPr>
          <w:rFonts w:ascii="Swis721CnEU" w:hAnsi="Swis721CnEU" w:cs="Open Sans"/>
          <w:sz w:val="20"/>
          <w:szCs w:val="20"/>
        </w:rPr>
      </w:pPr>
      <w:r w:rsidRPr="00EE2223">
        <w:rPr>
          <w:rFonts w:ascii="Swis721CnEU" w:hAnsi="Swis721CnEU" w:cs="Open Sans"/>
          <w:sz w:val="20"/>
          <w:szCs w:val="20"/>
        </w:rPr>
        <w:t xml:space="preserve">Podczas prezentowania sprzedawanego produktu lub usługi koncentruj się na tych cechach i korzyściach, które odpowiadają potrzebom klienta. Nie oznacza to jednak, że nie wolno Ci podkreślać innych, szczególnie istotnych kwestii. Jeśli promowany produkt ma coś, czego nie mają produkty konkurencji, to podkreślenie tej różnicy może zwiększyć siłę przekonywania. Na rozmówcę działa wówczas reguła niedostępności, która powoduje, że klient może chcieć kupić coś, co ma wyjątkowe, unikalne cechy. Reczy, które są rzadkie albo niepowtarzalne wydają nam się bardziej wartościowe, a to pcha nas do decyzji o ich zdobyciu. Jeśli więc oferowana usługa lub rzecz jest odmienna niż wszystkie inne, które ma do dyspozycji klient, to trzeba mu o tych różnicach powiedzieć. Być może </w:t>
      </w:r>
      <w:r w:rsidRPr="00EE2223">
        <w:rPr>
          <w:rFonts w:ascii="Swis721CnEU" w:hAnsi="Swis721CnEU" w:cs="Open Sans"/>
          <w:sz w:val="20"/>
          <w:szCs w:val="20"/>
        </w:rPr>
        <w:lastRenderedPageBreak/>
        <w:t>nie wpłynie to na niego mobilizująco, ponieważ będzie daleko odbiegało od jego potrzeb i po prostu nie wyda mu się interesujące. Istnieje jednak duża szansa, że będzie skłonny znacznie chętniej sięgnąć po Twój lek niż w przypadku leku standardowego, podobnego do wszystkich innych. Będzie mu żal stracić takiej okazji.</w:t>
      </w:r>
    </w:p>
    <w:p w:rsidR="00C72B87" w:rsidRPr="00EE2223" w:rsidRDefault="00C72B87" w:rsidP="00C72B87">
      <w:pPr>
        <w:rPr>
          <w:rFonts w:ascii="Swis721CnEU" w:hAnsi="Swis721CnEU" w:cs="Open Sans"/>
          <w:sz w:val="20"/>
          <w:szCs w:val="20"/>
        </w:rPr>
      </w:pPr>
    </w:p>
    <w:p w:rsidR="00C72B87" w:rsidRPr="00EE2223" w:rsidRDefault="00C72B87" w:rsidP="00C72B87">
      <w:pPr>
        <w:rPr>
          <w:rFonts w:ascii="Swis721CnEU" w:hAnsi="Swis721CnEU" w:cs="Open Sans"/>
          <w:sz w:val="20"/>
          <w:szCs w:val="20"/>
        </w:rPr>
      </w:pPr>
      <w:r w:rsidRPr="00EE2223">
        <w:rPr>
          <w:rFonts w:ascii="Swis721CnEU" w:hAnsi="Swis721CnEU" w:cs="Open Sans"/>
          <w:sz w:val="20"/>
          <w:szCs w:val="20"/>
        </w:rPr>
        <w:t xml:space="preserve">Wnioski: </w:t>
      </w:r>
    </w:p>
    <w:p w:rsidR="00830ECB" w:rsidRPr="00EE2223" w:rsidRDefault="00830ECB" w:rsidP="00C72B87">
      <w:pPr>
        <w:rPr>
          <w:rFonts w:ascii="Swis721CnEU" w:hAnsi="Swis721CnEU" w:cs="Open Sans"/>
          <w:sz w:val="20"/>
          <w:szCs w:val="20"/>
        </w:rPr>
      </w:pPr>
    </w:p>
    <w:p w:rsidR="00C72B87" w:rsidRPr="00EE2223" w:rsidRDefault="00C72B87" w:rsidP="001D14AB">
      <w:pPr>
        <w:ind w:left="708" w:hanging="708"/>
        <w:rPr>
          <w:rFonts w:ascii="Swis721CnEU" w:hAnsi="Swis721CnEU" w:cs="Open Sans"/>
          <w:sz w:val="20"/>
          <w:szCs w:val="20"/>
        </w:rPr>
      </w:pPr>
      <w:r w:rsidRPr="00EE2223">
        <w:rPr>
          <w:rFonts w:ascii="Swis721CnEU" w:hAnsi="Swis721CnEU" w:cs="Open Sans"/>
          <w:sz w:val="20"/>
          <w:szCs w:val="20"/>
        </w:rPr>
        <w:t>•</w:t>
      </w:r>
      <w:r w:rsidRPr="00EE2223">
        <w:rPr>
          <w:rFonts w:ascii="Swis721CnEU" w:hAnsi="Swis721CnEU" w:cs="Open Sans"/>
          <w:sz w:val="20"/>
          <w:szCs w:val="20"/>
        </w:rPr>
        <w:tab/>
        <w:t>Jeśli klient waha się z podjęciem decyzji, wspomnij, że ten lek ma wyjątkowe cechy i płynące z tego korzyści dla pacjenta lub lekarza.</w:t>
      </w:r>
    </w:p>
    <w:p w:rsidR="00C72B87" w:rsidRPr="00EE2223" w:rsidRDefault="00C72B87" w:rsidP="00C72B87">
      <w:pPr>
        <w:rPr>
          <w:rFonts w:ascii="Swis721CnEU" w:hAnsi="Swis721CnEU" w:cs="Open Sans"/>
          <w:sz w:val="20"/>
          <w:szCs w:val="20"/>
        </w:rPr>
      </w:pPr>
      <w:r w:rsidRPr="00EE2223">
        <w:rPr>
          <w:rFonts w:ascii="Swis721CnEU" w:hAnsi="Swis721CnEU" w:cs="Open Sans"/>
          <w:sz w:val="20"/>
          <w:szCs w:val="20"/>
        </w:rPr>
        <w:t>•</w:t>
      </w:r>
      <w:r w:rsidRPr="00EE2223">
        <w:rPr>
          <w:rFonts w:ascii="Swis721CnEU" w:hAnsi="Swis721CnEU" w:cs="Open Sans"/>
          <w:sz w:val="20"/>
          <w:szCs w:val="20"/>
        </w:rPr>
        <w:tab/>
        <w:t>Nie rób tego wszystkiego nachalnie.</w:t>
      </w:r>
    </w:p>
    <w:p w:rsidR="00C72B87" w:rsidRPr="00EE2223" w:rsidRDefault="00C72B87" w:rsidP="00C72B87">
      <w:pPr>
        <w:rPr>
          <w:rFonts w:ascii="Swis721CnEU" w:hAnsi="Swis721CnEU" w:cs="Open Sans"/>
          <w:sz w:val="20"/>
          <w:szCs w:val="20"/>
        </w:rPr>
      </w:pPr>
    </w:p>
    <w:p w:rsidR="00830ECB" w:rsidRPr="00EE2223" w:rsidRDefault="00830ECB" w:rsidP="00B96606">
      <w:pPr>
        <w:rPr>
          <w:rFonts w:ascii="Swis721CnEU" w:hAnsi="Swis721CnEU"/>
          <w:b/>
          <w:u w:val="single"/>
        </w:rPr>
      </w:pPr>
    </w:p>
    <w:p w:rsidR="00B96606" w:rsidRPr="00EE2223" w:rsidRDefault="00B96606" w:rsidP="00B96606">
      <w:pPr>
        <w:rPr>
          <w:rFonts w:ascii="Swis721CnEU" w:hAnsi="Swis721CnEU" w:cs="Open Sans"/>
          <w:b/>
          <w:sz w:val="20"/>
          <w:szCs w:val="20"/>
          <w:u w:val="single"/>
        </w:rPr>
      </w:pPr>
      <w:r w:rsidRPr="00EE2223">
        <w:rPr>
          <w:rFonts w:ascii="Swis721CnEU" w:hAnsi="Swis721CnEU" w:cs="Open Sans"/>
          <w:b/>
          <w:sz w:val="20"/>
          <w:szCs w:val="20"/>
          <w:u w:val="single"/>
        </w:rPr>
        <w:t>KOMUNIKACJA PERSWAZYJNA</w:t>
      </w:r>
    </w:p>
    <w:p w:rsidR="00B96606" w:rsidRPr="00EE2223" w:rsidRDefault="00B96606" w:rsidP="00B96606">
      <w:pPr>
        <w:rPr>
          <w:rFonts w:ascii="Swis721CnEU" w:hAnsi="Swis721CnEU" w:cs="Open Sans"/>
          <w:b/>
          <w:sz w:val="20"/>
          <w:szCs w:val="20"/>
          <w:u w:val="single"/>
        </w:rPr>
      </w:pPr>
    </w:p>
    <w:p w:rsidR="00B96606" w:rsidRPr="00EE2223" w:rsidRDefault="00B96606" w:rsidP="00B96606">
      <w:pPr>
        <w:rPr>
          <w:rFonts w:ascii="Swis721CnEU" w:hAnsi="Swis721CnEU" w:cs="Open Sans"/>
          <w:b/>
          <w:sz w:val="20"/>
          <w:szCs w:val="20"/>
        </w:rPr>
      </w:pPr>
      <w:r w:rsidRPr="00EE2223">
        <w:rPr>
          <w:rFonts w:ascii="Swis721CnEU" w:hAnsi="Swis721CnEU" w:cs="Open Sans"/>
          <w:b/>
          <w:sz w:val="20"/>
          <w:szCs w:val="20"/>
        </w:rPr>
        <w:t>Perswazja retoryczna</w:t>
      </w:r>
    </w:p>
    <w:p w:rsidR="00DA6670" w:rsidRPr="00EE2223" w:rsidRDefault="00DA6670" w:rsidP="00B96606">
      <w:pPr>
        <w:rPr>
          <w:rFonts w:ascii="Swis721CnEU" w:hAnsi="Swis721CnEU" w:cs="Open Sans"/>
          <w:b/>
          <w:sz w:val="20"/>
          <w:szCs w:val="20"/>
        </w:rPr>
      </w:pPr>
    </w:p>
    <w:p w:rsidR="00DA6670" w:rsidRPr="00EE2223" w:rsidRDefault="00DA6670" w:rsidP="00B96606">
      <w:pPr>
        <w:rPr>
          <w:rFonts w:ascii="Swis721CnEU" w:hAnsi="Swis721CnEU" w:cs="Open Sans"/>
          <w:b/>
          <w:sz w:val="20"/>
          <w:szCs w:val="20"/>
        </w:rPr>
      </w:pPr>
    </w:p>
    <w:p w:rsidR="00B96606" w:rsidRPr="00EE2223" w:rsidRDefault="00B96606" w:rsidP="0009101E">
      <w:pPr>
        <w:pStyle w:val="Akapitzlist"/>
        <w:numPr>
          <w:ilvl w:val="0"/>
          <w:numId w:val="8"/>
        </w:numPr>
        <w:rPr>
          <w:rFonts w:ascii="Swis721CnEU" w:hAnsi="Swis721CnEU" w:cs="Open Sans"/>
          <w:b/>
          <w:sz w:val="20"/>
          <w:szCs w:val="20"/>
        </w:rPr>
      </w:pPr>
      <w:r w:rsidRPr="00EE2223">
        <w:rPr>
          <w:rFonts w:ascii="Swis721CnEU" w:hAnsi="Swis721CnEU" w:cs="Open Sans"/>
          <w:b/>
          <w:sz w:val="20"/>
          <w:szCs w:val="20"/>
        </w:rPr>
        <w:t>Tor centralny</w:t>
      </w:r>
      <w:r w:rsidRPr="00EE2223">
        <w:rPr>
          <w:rFonts w:ascii="Swis721CnEU" w:hAnsi="Swis721CnEU" w:cs="Open Sans"/>
          <w:sz w:val="20"/>
          <w:szCs w:val="20"/>
        </w:rPr>
        <w:t xml:space="preserve"> – na tym torze najważniejsze są argumenty. Rzeczowe, jasne, konkretne. Postawa zmieniona na torze centralnym jest trwała, ponieważ jest umocowana w strukturze wiedzy i przekonań odbiorcy promocji. Aby perswazja na tym torze była skuteczna Twój odbiorca musi chcieć Cię wysłuchać, mieć na to czas, być zaangażowany. Musi także Cię dobrze zrozumieć (czyli mów prostym językiem, wyeliminuj szumy wokół Ciebie i odbiorcy)</w:t>
      </w:r>
    </w:p>
    <w:p w:rsidR="00B96606" w:rsidRPr="00EE2223" w:rsidRDefault="00B96606" w:rsidP="00B96606">
      <w:pPr>
        <w:pStyle w:val="Akapitzlist"/>
        <w:rPr>
          <w:rFonts w:ascii="Swis721CnEU" w:hAnsi="Swis721CnEU" w:cs="Open Sans"/>
          <w:b/>
          <w:sz w:val="20"/>
          <w:szCs w:val="20"/>
        </w:rPr>
      </w:pPr>
    </w:p>
    <w:p w:rsidR="00495B08" w:rsidRPr="00EE2223" w:rsidRDefault="00B96606" w:rsidP="00EE2223">
      <w:pPr>
        <w:pStyle w:val="Akapitzlist"/>
        <w:numPr>
          <w:ilvl w:val="0"/>
          <w:numId w:val="8"/>
        </w:numPr>
        <w:rPr>
          <w:rFonts w:ascii="Swis721CnEU" w:hAnsi="Swis721CnEU" w:cs="Open Sans"/>
          <w:b/>
          <w:sz w:val="20"/>
          <w:szCs w:val="20"/>
        </w:rPr>
      </w:pPr>
      <w:r w:rsidRPr="00EE2223">
        <w:rPr>
          <w:rFonts w:ascii="Swis721CnEU" w:hAnsi="Swis721CnEU" w:cs="Open Sans"/>
          <w:b/>
          <w:sz w:val="20"/>
          <w:szCs w:val="20"/>
        </w:rPr>
        <w:t>Tor peryferyjny</w:t>
      </w:r>
      <w:r w:rsidRPr="00EE2223">
        <w:rPr>
          <w:rFonts w:ascii="Swis721CnEU" w:hAnsi="Swis721CnEU" w:cs="Open Sans"/>
          <w:sz w:val="20"/>
          <w:szCs w:val="20"/>
        </w:rPr>
        <w:t xml:space="preserve">– jeśli odbiorca nie chce lub nie może analizować argumentów np. nie ma </w:t>
      </w:r>
      <w:r w:rsidR="00BC5598" w:rsidRPr="00EE2223">
        <w:rPr>
          <w:rFonts w:ascii="Swis721CnEU" w:hAnsi="Swis721CnEU" w:cs="Open Sans"/>
          <w:sz w:val="20"/>
          <w:szCs w:val="20"/>
        </w:rPr>
        <w:t xml:space="preserve">czasu, jest zmęczony, senny. Stosuje się tu reguły heurystyczne, warunkowanie (na bazie emocji, a nie argumentów), ekspozycję (zwiększanie atrakcyjności produktu) i  efekt kontekstu. </w:t>
      </w:r>
      <w:r w:rsidRPr="00EE2223">
        <w:rPr>
          <w:rFonts w:ascii="Swis721CnEU" w:hAnsi="Swis721CnEU" w:cs="Open Sans"/>
          <w:sz w:val="20"/>
          <w:szCs w:val="20"/>
        </w:rPr>
        <w:t>Minusem tego toru jest to, iż zmiana postawy może mieć charakter nietrwały i może być podatna na konkurencyjne wpływy</w:t>
      </w:r>
      <w:r w:rsidR="00EE2223">
        <w:rPr>
          <w:rFonts w:ascii="Swis721CnEU" w:hAnsi="Swis721CnEU" w:cs="Open Sans"/>
          <w:sz w:val="20"/>
          <w:szCs w:val="20"/>
        </w:rPr>
        <w:t>.</w:t>
      </w:r>
    </w:p>
    <w:p w:rsidR="008E144F" w:rsidRPr="00EE2223" w:rsidRDefault="008E144F" w:rsidP="00B96606">
      <w:pPr>
        <w:ind w:left="360"/>
        <w:rPr>
          <w:rFonts w:ascii="Swis721CnEU" w:hAnsi="Swis721CnEU" w:cs="Open Sans"/>
          <w:b/>
          <w:sz w:val="20"/>
          <w:szCs w:val="20"/>
        </w:rPr>
      </w:pPr>
    </w:p>
    <w:p w:rsidR="008E144F" w:rsidRPr="00EE2223" w:rsidRDefault="008E144F" w:rsidP="00B96606">
      <w:pPr>
        <w:ind w:left="360"/>
        <w:rPr>
          <w:rFonts w:ascii="Swis721CnEU" w:hAnsi="Swis721CnEU" w:cs="Open Sans"/>
          <w:b/>
          <w:sz w:val="20"/>
          <w:szCs w:val="20"/>
        </w:rPr>
      </w:pPr>
    </w:p>
    <w:p w:rsidR="00B96606" w:rsidRPr="00EE2223" w:rsidRDefault="00DA6670" w:rsidP="00B96606">
      <w:pPr>
        <w:ind w:left="360"/>
        <w:rPr>
          <w:rFonts w:ascii="Swis721CnEU" w:hAnsi="Swis721CnEU" w:cs="Open Sans"/>
          <w:b/>
          <w:sz w:val="20"/>
          <w:szCs w:val="20"/>
        </w:rPr>
      </w:pPr>
      <w:r w:rsidRPr="00EE2223">
        <w:rPr>
          <w:rFonts w:ascii="Swis721CnEU" w:hAnsi="Swis721CnEU" w:cs="Open Sans"/>
          <w:b/>
          <w:sz w:val="20"/>
          <w:szCs w:val="20"/>
        </w:rPr>
        <w:t>P</w:t>
      </w:r>
      <w:r w:rsidR="00B96606" w:rsidRPr="00EE2223">
        <w:rPr>
          <w:rFonts w:ascii="Swis721CnEU" w:hAnsi="Swis721CnEU" w:cs="Open Sans"/>
          <w:b/>
          <w:sz w:val="20"/>
          <w:szCs w:val="20"/>
        </w:rPr>
        <w:t xml:space="preserve">orównanie dwóch torów narracji retorycznej </w:t>
      </w:r>
    </w:p>
    <w:tbl>
      <w:tblPr>
        <w:tblStyle w:val="Tabela-Siatka"/>
        <w:tblW w:w="9464" w:type="dxa"/>
        <w:tblLayout w:type="fixed"/>
        <w:tblLook w:val="0000" w:firstRow="0" w:lastRow="0" w:firstColumn="0" w:lastColumn="0" w:noHBand="0" w:noVBand="0"/>
      </w:tblPr>
      <w:tblGrid>
        <w:gridCol w:w="3936"/>
        <w:gridCol w:w="2693"/>
        <w:gridCol w:w="2835"/>
      </w:tblGrid>
      <w:tr w:rsidR="00B96606" w:rsidRPr="00EE2223" w:rsidTr="00EE2223">
        <w:trPr>
          <w:trHeight w:val="300"/>
        </w:trPr>
        <w:tc>
          <w:tcPr>
            <w:tcW w:w="3936" w:type="dxa"/>
          </w:tcPr>
          <w:p w:rsidR="00B96606" w:rsidRPr="00EE2223" w:rsidRDefault="00B96606" w:rsidP="005759AE">
            <w:pPr>
              <w:spacing w:after="200" w:line="276" w:lineRule="auto"/>
              <w:ind w:left="360"/>
              <w:rPr>
                <w:rFonts w:ascii="Swis721CnEU" w:hAnsi="Swis721CnEU" w:cs="Open Sans"/>
                <w:b/>
                <w:sz w:val="20"/>
                <w:szCs w:val="20"/>
                <w:highlight w:val="yellow"/>
              </w:rPr>
            </w:pPr>
            <w:r w:rsidRPr="00EE2223">
              <w:rPr>
                <w:rFonts w:ascii="Swis721CnEU" w:hAnsi="Swis721CnEU" w:cs="Open Sans"/>
                <w:b/>
                <w:sz w:val="20"/>
                <w:szCs w:val="20"/>
                <w:highlight w:val="yellow"/>
              </w:rPr>
              <w:t>Cecha</w:t>
            </w:r>
          </w:p>
        </w:tc>
        <w:tc>
          <w:tcPr>
            <w:tcW w:w="2693" w:type="dxa"/>
          </w:tcPr>
          <w:p w:rsidR="00B96606" w:rsidRPr="00EE2223" w:rsidRDefault="00B96606" w:rsidP="005759AE">
            <w:pPr>
              <w:rPr>
                <w:rFonts w:ascii="Swis721CnEU" w:hAnsi="Swis721CnEU" w:cs="Open Sans"/>
                <w:b/>
                <w:sz w:val="20"/>
                <w:szCs w:val="20"/>
                <w:highlight w:val="yellow"/>
              </w:rPr>
            </w:pPr>
            <w:r w:rsidRPr="00EE2223">
              <w:rPr>
                <w:rFonts w:ascii="Swis721CnEU" w:hAnsi="Swis721CnEU" w:cs="Open Sans"/>
                <w:b/>
                <w:sz w:val="20"/>
                <w:szCs w:val="20"/>
                <w:highlight w:val="yellow"/>
              </w:rPr>
              <w:t>Tor centralny</w:t>
            </w:r>
          </w:p>
        </w:tc>
        <w:tc>
          <w:tcPr>
            <w:tcW w:w="2835" w:type="dxa"/>
          </w:tcPr>
          <w:p w:rsidR="00B96606" w:rsidRPr="00EE2223" w:rsidRDefault="00B96606" w:rsidP="005759AE">
            <w:pPr>
              <w:rPr>
                <w:rFonts w:ascii="Swis721CnEU" w:hAnsi="Swis721CnEU" w:cs="Open Sans"/>
                <w:b/>
                <w:sz w:val="20"/>
                <w:szCs w:val="20"/>
                <w:highlight w:val="yellow"/>
              </w:rPr>
            </w:pPr>
            <w:r w:rsidRPr="00EE2223">
              <w:rPr>
                <w:rFonts w:ascii="Swis721CnEU" w:hAnsi="Swis721CnEU" w:cs="Open Sans"/>
                <w:b/>
                <w:sz w:val="20"/>
                <w:szCs w:val="20"/>
                <w:highlight w:val="yellow"/>
              </w:rPr>
              <w:t>Tor peryferyjny</w:t>
            </w:r>
          </w:p>
        </w:tc>
      </w:tr>
      <w:tr w:rsidR="00B96606" w:rsidRPr="00EE2223" w:rsidTr="00EE2223">
        <w:trPr>
          <w:trHeight w:val="300"/>
        </w:trPr>
        <w:tc>
          <w:tcPr>
            <w:tcW w:w="3936" w:type="dxa"/>
          </w:tcPr>
          <w:p w:rsidR="00B96606" w:rsidRPr="00EE2223" w:rsidRDefault="00B96606" w:rsidP="005759AE">
            <w:pPr>
              <w:spacing w:after="200" w:line="276" w:lineRule="auto"/>
              <w:ind w:left="360"/>
              <w:rPr>
                <w:rFonts w:ascii="Swis721CnEU" w:hAnsi="Swis721CnEU" w:cs="Open Sans"/>
                <w:sz w:val="20"/>
                <w:szCs w:val="20"/>
              </w:rPr>
            </w:pPr>
            <w:r w:rsidRPr="00EE2223">
              <w:rPr>
                <w:rFonts w:ascii="Swis721CnEU" w:hAnsi="Swis721CnEU" w:cs="Open Sans"/>
                <w:sz w:val="20"/>
                <w:szCs w:val="20"/>
              </w:rPr>
              <w:t>Wysiłek wkładany przez uczestnika w myślową obróbkę treści przekazu</w:t>
            </w:r>
          </w:p>
        </w:tc>
        <w:tc>
          <w:tcPr>
            <w:tcW w:w="2693" w:type="dxa"/>
          </w:tcPr>
          <w:p w:rsidR="00B96606" w:rsidRPr="00EE2223" w:rsidRDefault="00B96606" w:rsidP="005759AE">
            <w:pPr>
              <w:rPr>
                <w:rFonts w:ascii="Swis721CnEU" w:hAnsi="Swis721CnEU" w:cs="Open Sans"/>
                <w:sz w:val="20"/>
                <w:szCs w:val="20"/>
              </w:rPr>
            </w:pPr>
            <w:r w:rsidRPr="00EE2223">
              <w:rPr>
                <w:rFonts w:ascii="Swis721CnEU" w:hAnsi="Swis721CnEU" w:cs="Open Sans"/>
                <w:sz w:val="20"/>
                <w:szCs w:val="20"/>
              </w:rPr>
              <w:t>wysoki</w:t>
            </w:r>
          </w:p>
        </w:tc>
        <w:tc>
          <w:tcPr>
            <w:tcW w:w="2835" w:type="dxa"/>
          </w:tcPr>
          <w:p w:rsidR="00B96606" w:rsidRPr="00EE2223" w:rsidRDefault="00B96606" w:rsidP="005759AE">
            <w:pPr>
              <w:rPr>
                <w:rFonts w:ascii="Swis721CnEU" w:hAnsi="Swis721CnEU" w:cs="Open Sans"/>
                <w:sz w:val="20"/>
                <w:szCs w:val="20"/>
              </w:rPr>
            </w:pPr>
            <w:r w:rsidRPr="00EE2223">
              <w:rPr>
                <w:rFonts w:ascii="Swis721CnEU" w:hAnsi="Swis721CnEU" w:cs="Open Sans"/>
                <w:sz w:val="20"/>
                <w:szCs w:val="20"/>
              </w:rPr>
              <w:t>niski</w:t>
            </w:r>
          </w:p>
        </w:tc>
      </w:tr>
      <w:tr w:rsidR="00B96606" w:rsidRPr="00EE2223" w:rsidTr="00EE2223">
        <w:trPr>
          <w:trHeight w:val="300"/>
        </w:trPr>
        <w:tc>
          <w:tcPr>
            <w:tcW w:w="3936" w:type="dxa"/>
          </w:tcPr>
          <w:p w:rsidR="00B96606" w:rsidRPr="00EE2223" w:rsidRDefault="00B96606" w:rsidP="005759AE">
            <w:pPr>
              <w:spacing w:after="200" w:line="276" w:lineRule="auto"/>
              <w:ind w:left="360"/>
              <w:rPr>
                <w:rFonts w:ascii="Swis721CnEU" w:hAnsi="Swis721CnEU" w:cs="Open Sans"/>
                <w:sz w:val="20"/>
                <w:szCs w:val="20"/>
              </w:rPr>
            </w:pPr>
            <w:r w:rsidRPr="00EE2223">
              <w:rPr>
                <w:rFonts w:ascii="Swis721CnEU" w:hAnsi="Swis721CnEU" w:cs="Open Sans"/>
                <w:sz w:val="20"/>
                <w:szCs w:val="20"/>
              </w:rPr>
              <w:t>Motywacja i zdolność uczestnika do przetwarzania treści przekazu</w:t>
            </w:r>
          </w:p>
        </w:tc>
        <w:tc>
          <w:tcPr>
            <w:tcW w:w="2693" w:type="dxa"/>
          </w:tcPr>
          <w:p w:rsidR="00B96606" w:rsidRPr="00EE2223" w:rsidRDefault="00B96606" w:rsidP="005759AE">
            <w:pPr>
              <w:rPr>
                <w:rFonts w:ascii="Swis721CnEU" w:hAnsi="Swis721CnEU" w:cs="Open Sans"/>
                <w:sz w:val="20"/>
                <w:szCs w:val="20"/>
              </w:rPr>
            </w:pPr>
            <w:r w:rsidRPr="00EE2223">
              <w:rPr>
                <w:rFonts w:ascii="Swis721CnEU" w:hAnsi="Swis721CnEU" w:cs="Open Sans"/>
                <w:sz w:val="20"/>
                <w:szCs w:val="20"/>
              </w:rPr>
              <w:t>Motywacja wysoka i zdolność wysoka</w:t>
            </w:r>
          </w:p>
        </w:tc>
        <w:tc>
          <w:tcPr>
            <w:tcW w:w="2835" w:type="dxa"/>
          </w:tcPr>
          <w:p w:rsidR="00B96606" w:rsidRPr="00EE2223" w:rsidRDefault="00B96606" w:rsidP="005759AE">
            <w:pPr>
              <w:rPr>
                <w:rFonts w:ascii="Swis721CnEU" w:hAnsi="Swis721CnEU" w:cs="Open Sans"/>
                <w:sz w:val="20"/>
                <w:szCs w:val="20"/>
              </w:rPr>
            </w:pPr>
            <w:r w:rsidRPr="00EE2223">
              <w:rPr>
                <w:rFonts w:ascii="Swis721CnEU" w:hAnsi="Swis721CnEU" w:cs="Open Sans"/>
                <w:sz w:val="20"/>
                <w:szCs w:val="20"/>
              </w:rPr>
              <w:t>Motywacja niska i/lub zdolność niska</w:t>
            </w:r>
          </w:p>
        </w:tc>
      </w:tr>
      <w:tr w:rsidR="00B96606" w:rsidRPr="00EE2223" w:rsidTr="00EE2223">
        <w:trPr>
          <w:trHeight w:val="300"/>
        </w:trPr>
        <w:tc>
          <w:tcPr>
            <w:tcW w:w="3936" w:type="dxa"/>
          </w:tcPr>
          <w:p w:rsidR="00B96606" w:rsidRPr="00EE2223" w:rsidRDefault="00B96606" w:rsidP="005759AE">
            <w:pPr>
              <w:spacing w:after="200" w:line="276" w:lineRule="auto"/>
              <w:ind w:left="360"/>
              <w:rPr>
                <w:rFonts w:ascii="Swis721CnEU" w:hAnsi="Swis721CnEU" w:cs="Open Sans"/>
                <w:sz w:val="20"/>
                <w:szCs w:val="20"/>
              </w:rPr>
            </w:pPr>
            <w:r w:rsidRPr="00EE2223">
              <w:rPr>
                <w:rFonts w:ascii="Swis721CnEU" w:hAnsi="Swis721CnEU" w:cs="Open Sans"/>
                <w:sz w:val="20"/>
                <w:szCs w:val="20"/>
              </w:rPr>
              <w:t>Sposób przetwarzania treści przekazu</w:t>
            </w:r>
          </w:p>
        </w:tc>
        <w:tc>
          <w:tcPr>
            <w:tcW w:w="2693" w:type="dxa"/>
          </w:tcPr>
          <w:p w:rsidR="00B96606" w:rsidRPr="00EE2223" w:rsidRDefault="00B96606" w:rsidP="005759AE">
            <w:pPr>
              <w:rPr>
                <w:rFonts w:ascii="Swis721CnEU" w:hAnsi="Swis721CnEU" w:cs="Open Sans"/>
                <w:sz w:val="20"/>
                <w:szCs w:val="20"/>
              </w:rPr>
            </w:pPr>
            <w:r w:rsidRPr="00EE2223">
              <w:rPr>
                <w:rFonts w:ascii="Swis721CnEU" w:hAnsi="Swis721CnEU" w:cs="Open Sans"/>
                <w:sz w:val="20"/>
                <w:szCs w:val="20"/>
              </w:rPr>
              <w:t>Analityczny,  systematyczny</w:t>
            </w:r>
          </w:p>
        </w:tc>
        <w:tc>
          <w:tcPr>
            <w:tcW w:w="2835" w:type="dxa"/>
          </w:tcPr>
          <w:p w:rsidR="00B96606" w:rsidRPr="00EE2223" w:rsidRDefault="00B96606" w:rsidP="005759AE">
            <w:pPr>
              <w:rPr>
                <w:rFonts w:ascii="Swis721CnEU" w:hAnsi="Swis721CnEU" w:cs="Open Sans"/>
                <w:sz w:val="20"/>
                <w:szCs w:val="20"/>
              </w:rPr>
            </w:pPr>
            <w:r w:rsidRPr="00EE2223">
              <w:rPr>
                <w:rFonts w:ascii="Swis721CnEU" w:hAnsi="Swis721CnEU" w:cs="Open Sans"/>
                <w:sz w:val="20"/>
                <w:szCs w:val="20"/>
              </w:rPr>
              <w:t xml:space="preserve">Powierzchowny, heurystyczny </w:t>
            </w:r>
          </w:p>
        </w:tc>
      </w:tr>
      <w:tr w:rsidR="00B96606" w:rsidRPr="00EE2223" w:rsidTr="00EE2223">
        <w:trPr>
          <w:trHeight w:val="300"/>
        </w:trPr>
        <w:tc>
          <w:tcPr>
            <w:tcW w:w="3936" w:type="dxa"/>
          </w:tcPr>
          <w:p w:rsidR="00B96606" w:rsidRPr="00EE2223" w:rsidRDefault="00B96606" w:rsidP="005759AE">
            <w:pPr>
              <w:spacing w:after="200" w:line="276" w:lineRule="auto"/>
              <w:ind w:left="360"/>
              <w:rPr>
                <w:rFonts w:ascii="Swis721CnEU" w:hAnsi="Swis721CnEU" w:cs="Open Sans"/>
                <w:sz w:val="20"/>
                <w:szCs w:val="20"/>
              </w:rPr>
            </w:pPr>
            <w:r w:rsidRPr="00EE2223">
              <w:rPr>
                <w:rFonts w:ascii="Swis721CnEU" w:hAnsi="Swis721CnEU" w:cs="Open Sans"/>
                <w:sz w:val="20"/>
                <w:szCs w:val="20"/>
              </w:rPr>
              <w:t>Elementy przekazu istotne dla zmiany postawy uczestnika</w:t>
            </w:r>
          </w:p>
        </w:tc>
        <w:tc>
          <w:tcPr>
            <w:tcW w:w="2693" w:type="dxa"/>
          </w:tcPr>
          <w:p w:rsidR="00B96606" w:rsidRPr="00EE2223" w:rsidRDefault="00B96606" w:rsidP="005759AE">
            <w:pPr>
              <w:rPr>
                <w:rFonts w:ascii="Swis721CnEU" w:hAnsi="Swis721CnEU" w:cs="Open Sans"/>
                <w:sz w:val="20"/>
                <w:szCs w:val="20"/>
              </w:rPr>
            </w:pPr>
            <w:r w:rsidRPr="00EE2223">
              <w:rPr>
                <w:rFonts w:ascii="Swis721CnEU" w:hAnsi="Swis721CnEU" w:cs="Open Sans"/>
                <w:sz w:val="20"/>
                <w:szCs w:val="20"/>
              </w:rPr>
              <w:t xml:space="preserve">Argumenty </w:t>
            </w:r>
          </w:p>
        </w:tc>
        <w:tc>
          <w:tcPr>
            <w:tcW w:w="2835" w:type="dxa"/>
          </w:tcPr>
          <w:p w:rsidR="00B96606" w:rsidRPr="00EE2223" w:rsidRDefault="00B96606" w:rsidP="005759AE">
            <w:pPr>
              <w:rPr>
                <w:rFonts w:ascii="Swis721CnEU" w:hAnsi="Swis721CnEU" w:cs="Open Sans"/>
                <w:sz w:val="20"/>
                <w:szCs w:val="20"/>
              </w:rPr>
            </w:pPr>
            <w:r w:rsidRPr="00EE2223">
              <w:rPr>
                <w:rFonts w:ascii="Swis721CnEU" w:hAnsi="Swis721CnEU" w:cs="Open Sans"/>
                <w:sz w:val="20"/>
                <w:szCs w:val="20"/>
              </w:rPr>
              <w:t>Wskazówki peryferyjne</w:t>
            </w:r>
          </w:p>
        </w:tc>
      </w:tr>
      <w:tr w:rsidR="00B96606" w:rsidRPr="00EE2223" w:rsidTr="00EE2223">
        <w:trPr>
          <w:trHeight w:val="300"/>
        </w:trPr>
        <w:tc>
          <w:tcPr>
            <w:tcW w:w="3936" w:type="dxa"/>
          </w:tcPr>
          <w:p w:rsidR="00B96606" w:rsidRPr="00EE2223" w:rsidRDefault="00B96606" w:rsidP="005759AE">
            <w:pPr>
              <w:spacing w:after="200" w:line="276" w:lineRule="auto"/>
              <w:ind w:left="360"/>
              <w:rPr>
                <w:rFonts w:ascii="Swis721CnEU" w:hAnsi="Swis721CnEU" w:cs="Open Sans"/>
                <w:sz w:val="20"/>
                <w:szCs w:val="20"/>
              </w:rPr>
            </w:pPr>
            <w:r w:rsidRPr="00EE2223">
              <w:rPr>
                <w:rFonts w:ascii="Swis721CnEU" w:hAnsi="Swis721CnEU" w:cs="Open Sans"/>
                <w:sz w:val="20"/>
                <w:szCs w:val="20"/>
              </w:rPr>
              <w:t>Proces psychiczny prowadzący do zmiany postawy</w:t>
            </w:r>
          </w:p>
        </w:tc>
        <w:tc>
          <w:tcPr>
            <w:tcW w:w="2693" w:type="dxa"/>
          </w:tcPr>
          <w:p w:rsidR="00B96606" w:rsidRPr="00EE2223" w:rsidRDefault="00B96606" w:rsidP="005759AE">
            <w:pPr>
              <w:rPr>
                <w:rFonts w:ascii="Swis721CnEU" w:hAnsi="Swis721CnEU" w:cs="Open Sans"/>
                <w:sz w:val="20"/>
                <w:szCs w:val="20"/>
              </w:rPr>
            </w:pPr>
            <w:r w:rsidRPr="00EE2223">
              <w:rPr>
                <w:rFonts w:ascii="Swis721CnEU" w:hAnsi="Swis721CnEU" w:cs="Open Sans"/>
                <w:sz w:val="20"/>
                <w:szCs w:val="20"/>
              </w:rPr>
              <w:t>Analiza argumentów prowadząca do odpowiedzi poznawczej</w:t>
            </w:r>
          </w:p>
        </w:tc>
        <w:tc>
          <w:tcPr>
            <w:tcW w:w="2835" w:type="dxa"/>
          </w:tcPr>
          <w:p w:rsidR="00B96606" w:rsidRPr="00EE2223" w:rsidRDefault="00B96606" w:rsidP="005759AE">
            <w:pPr>
              <w:rPr>
                <w:rFonts w:ascii="Swis721CnEU" w:hAnsi="Swis721CnEU" w:cs="Open Sans"/>
                <w:sz w:val="20"/>
                <w:szCs w:val="20"/>
              </w:rPr>
            </w:pPr>
            <w:r w:rsidRPr="00EE2223">
              <w:rPr>
                <w:rFonts w:ascii="Swis721CnEU" w:hAnsi="Swis721CnEU" w:cs="Open Sans"/>
                <w:sz w:val="20"/>
                <w:szCs w:val="20"/>
              </w:rPr>
              <w:t>Reguła heurystyczna skojarzona ze wskazówką peryferyjną</w:t>
            </w:r>
          </w:p>
        </w:tc>
      </w:tr>
      <w:tr w:rsidR="00B96606" w:rsidRPr="00EE2223" w:rsidTr="00EE2223">
        <w:trPr>
          <w:trHeight w:val="300"/>
        </w:trPr>
        <w:tc>
          <w:tcPr>
            <w:tcW w:w="3936" w:type="dxa"/>
          </w:tcPr>
          <w:p w:rsidR="00B96606" w:rsidRPr="00EE2223" w:rsidRDefault="00B96606" w:rsidP="005759AE">
            <w:pPr>
              <w:spacing w:after="200" w:line="276" w:lineRule="auto"/>
              <w:ind w:left="360"/>
              <w:rPr>
                <w:rFonts w:ascii="Swis721CnEU" w:hAnsi="Swis721CnEU" w:cs="Open Sans"/>
                <w:sz w:val="20"/>
                <w:szCs w:val="20"/>
              </w:rPr>
            </w:pPr>
            <w:r w:rsidRPr="00EE2223">
              <w:rPr>
                <w:rFonts w:ascii="Swis721CnEU" w:hAnsi="Swis721CnEU" w:cs="Open Sans"/>
                <w:sz w:val="20"/>
                <w:szCs w:val="20"/>
              </w:rPr>
              <w:t>Cechy ukształtowanej postawy</w:t>
            </w:r>
          </w:p>
        </w:tc>
        <w:tc>
          <w:tcPr>
            <w:tcW w:w="2693" w:type="dxa"/>
          </w:tcPr>
          <w:p w:rsidR="00B96606" w:rsidRPr="00EE2223" w:rsidRDefault="00B96606" w:rsidP="005759AE">
            <w:pPr>
              <w:rPr>
                <w:rFonts w:ascii="Swis721CnEU" w:hAnsi="Swis721CnEU" w:cs="Open Sans"/>
                <w:sz w:val="20"/>
                <w:szCs w:val="20"/>
              </w:rPr>
            </w:pPr>
            <w:r w:rsidRPr="00EE2223">
              <w:rPr>
                <w:rFonts w:ascii="Swis721CnEU" w:hAnsi="Swis721CnEU" w:cs="Open Sans"/>
                <w:sz w:val="20"/>
                <w:szCs w:val="20"/>
              </w:rPr>
              <w:t>Trwała, odporna na kontrargumentację, pozwala przewidywać zachowania</w:t>
            </w:r>
          </w:p>
        </w:tc>
        <w:tc>
          <w:tcPr>
            <w:tcW w:w="2835" w:type="dxa"/>
          </w:tcPr>
          <w:p w:rsidR="00B96606" w:rsidRPr="00EE2223" w:rsidRDefault="00B96606" w:rsidP="005759AE">
            <w:pPr>
              <w:rPr>
                <w:rFonts w:ascii="Swis721CnEU" w:hAnsi="Swis721CnEU" w:cs="Open Sans"/>
                <w:sz w:val="20"/>
                <w:szCs w:val="20"/>
              </w:rPr>
            </w:pPr>
            <w:r w:rsidRPr="00EE2223">
              <w:rPr>
                <w:rFonts w:ascii="Swis721CnEU" w:hAnsi="Swis721CnEU" w:cs="Open Sans"/>
                <w:sz w:val="20"/>
                <w:szCs w:val="20"/>
              </w:rPr>
              <w:t>Słaba, podatna na konkurencyjne wpływy, nie pozwala przewidywać zachowania</w:t>
            </w:r>
          </w:p>
        </w:tc>
      </w:tr>
    </w:tbl>
    <w:p w:rsidR="00B96606" w:rsidRPr="00EE2223" w:rsidRDefault="00B96606" w:rsidP="00B96606">
      <w:pPr>
        <w:ind w:left="360"/>
        <w:rPr>
          <w:rFonts w:ascii="Swis721CnEU" w:hAnsi="Swis721CnEU" w:cs="Open Sans"/>
          <w:i/>
          <w:sz w:val="18"/>
          <w:szCs w:val="18"/>
        </w:rPr>
      </w:pPr>
      <w:r w:rsidRPr="00EE2223">
        <w:rPr>
          <w:rFonts w:ascii="Swis721CnEU" w:hAnsi="Swis721CnEU" w:cs="Open Sans"/>
          <w:i/>
          <w:sz w:val="18"/>
          <w:szCs w:val="18"/>
        </w:rPr>
        <w:t>Źródło Paweł Fortuna 2011, s 76</w:t>
      </w:r>
    </w:p>
    <w:p w:rsidR="00B96606" w:rsidRPr="00EE2223" w:rsidRDefault="00B96606" w:rsidP="00B96606">
      <w:pPr>
        <w:ind w:left="360"/>
        <w:rPr>
          <w:rFonts w:ascii="Swis721CnEU" w:hAnsi="Swis721CnEU" w:cs="Open Sans"/>
          <w:b/>
          <w:sz w:val="20"/>
          <w:szCs w:val="20"/>
        </w:rPr>
      </w:pPr>
    </w:p>
    <w:p w:rsidR="00D2465C" w:rsidRDefault="00D2465C" w:rsidP="00B70C73">
      <w:pPr>
        <w:rPr>
          <w:rFonts w:ascii="Swis721CnEU" w:hAnsi="Swis721CnEU" w:cs="Open Sans"/>
          <w:b/>
          <w:sz w:val="20"/>
          <w:szCs w:val="20"/>
        </w:rPr>
      </w:pPr>
    </w:p>
    <w:p w:rsidR="00D2465C" w:rsidRDefault="00D2465C" w:rsidP="00B70C73">
      <w:pPr>
        <w:rPr>
          <w:rFonts w:ascii="Swis721CnEU" w:hAnsi="Swis721CnEU" w:cs="Open Sans"/>
          <w:b/>
          <w:sz w:val="20"/>
          <w:szCs w:val="20"/>
        </w:rPr>
      </w:pPr>
    </w:p>
    <w:p w:rsidR="00D2465C" w:rsidRDefault="00D2465C" w:rsidP="00B70C73">
      <w:pPr>
        <w:rPr>
          <w:rFonts w:ascii="Swis721CnEU" w:hAnsi="Swis721CnEU" w:cs="Open Sans"/>
          <w:b/>
          <w:sz w:val="20"/>
          <w:szCs w:val="20"/>
        </w:rPr>
      </w:pPr>
    </w:p>
    <w:p w:rsidR="00D2465C" w:rsidRDefault="00D2465C" w:rsidP="00B70C73">
      <w:pPr>
        <w:rPr>
          <w:rFonts w:ascii="Swis721CnEU" w:hAnsi="Swis721CnEU" w:cs="Open Sans"/>
          <w:b/>
          <w:sz w:val="20"/>
          <w:szCs w:val="20"/>
        </w:rPr>
      </w:pPr>
    </w:p>
    <w:p w:rsidR="00D2465C" w:rsidRDefault="00D2465C" w:rsidP="00B70C73">
      <w:pPr>
        <w:rPr>
          <w:rFonts w:ascii="Swis721CnEU" w:hAnsi="Swis721CnEU" w:cs="Open Sans"/>
          <w:b/>
          <w:sz w:val="20"/>
          <w:szCs w:val="20"/>
        </w:rPr>
      </w:pPr>
    </w:p>
    <w:p w:rsidR="00B96606" w:rsidRPr="00EE2223" w:rsidRDefault="00B96606" w:rsidP="00B70C73">
      <w:pPr>
        <w:rPr>
          <w:rFonts w:ascii="Swis721CnEU" w:hAnsi="Swis721CnEU" w:cs="Open Sans"/>
          <w:b/>
          <w:sz w:val="20"/>
          <w:szCs w:val="20"/>
        </w:rPr>
      </w:pPr>
      <w:r w:rsidRPr="00EE2223">
        <w:rPr>
          <w:rFonts w:ascii="Swis721CnEU" w:hAnsi="Swis721CnEU" w:cs="Open Sans"/>
          <w:b/>
          <w:sz w:val="20"/>
          <w:szCs w:val="20"/>
        </w:rPr>
        <w:t>Perswazja narracyjna</w:t>
      </w:r>
    </w:p>
    <w:p w:rsidR="00B96606" w:rsidRPr="00EE2223" w:rsidRDefault="00B96606" w:rsidP="00B96606">
      <w:pPr>
        <w:pStyle w:val="Akapitzlist"/>
        <w:rPr>
          <w:rFonts w:ascii="Swis721CnEU" w:hAnsi="Swis721CnEU" w:cs="Open Sans"/>
          <w:b/>
          <w:sz w:val="20"/>
          <w:szCs w:val="20"/>
        </w:rPr>
      </w:pPr>
    </w:p>
    <w:p w:rsidR="00B137F8" w:rsidRPr="00EE2223" w:rsidRDefault="00B137F8" w:rsidP="00B137F8">
      <w:pPr>
        <w:jc w:val="both"/>
        <w:rPr>
          <w:rFonts w:ascii="Swis721CnEU" w:hAnsi="Swis721CnEU" w:cs="Open Sans"/>
          <w:sz w:val="20"/>
          <w:szCs w:val="20"/>
        </w:rPr>
      </w:pPr>
      <w:r w:rsidRPr="00EE2223">
        <w:rPr>
          <w:rFonts w:ascii="Swis721CnEU" w:hAnsi="Swis721CnEU" w:cs="Open Sans"/>
          <w:sz w:val="20"/>
          <w:szCs w:val="20"/>
        </w:rPr>
        <w:t xml:space="preserve">Perswazja narracyjna jest procesem zmiany postaw pod wpływem kontaktu z opowiadaniem, oglądania filmu, czytania lektury, słuchania nagrań. Narracja prowadzi do zmiany postaw uruchamiając zupełnie inne procesy psychiczne niż perswazja retoryczna, opierająca się na argumentach. </w:t>
      </w:r>
    </w:p>
    <w:p w:rsidR="00B137F8" w:rsidRPr="00EE2223" w:rsidRDefault="00B137F8" w:rsidP="00B137F8">
      <w:pPr>
        <w:jc w:val="both"/>
        <w:rPr>
          <w:rFonts w:ascii="Swis721CnEU" w:hAnsi="Swis721CnEU" w:cs="Open Sans"/>
          <w:sz w:val="20"/>
          <w:szCs w:val="20"/>
        </w:rPr>
      </w:pPr>
      <w:r w:rsidRPr="00EE2223">
        <w:rPr>
          <w:rFonts w:ascii="Swis721CnEU" w:hAnsi="Swis721CnEU" w:cs="Open Sans"/>
          <w:sz w:val="20"/>
          <w:szCs w:val="20"/>
        </w:rPr>
        <w:t xml:space="preserve">Kluczową rolę w zmianie postaw pod wpływem narracji odgrywa tzw. „przeniesienie się”. To proces, w którym wszystkie systemy umysłowe koncentrują się na zdarzeniach przedstawionych w narracji. </w:t>
      </w:r>
    </w:p>
    <w:p w:rsidR="009C33D7" w:rsidRPr="00EE2223" w:rsidRDefault="009C33D7" w:rsidP="00B137F8">
      <w:pPr>
        <w:jc w:val="both"/>
        <w:rPr>
          <w:rFonts w:ascii="Swis721CnEU" w:hAnsi="Swis721CnEU" w:cs="Open Sans"/>
          <w:sz w:val="20"/>
          <w:szCs w:val="20"/>
        </w:rPr>
      </w:pPr>
    </w:p>
    <w:p w:rsidR="00B137F8" w:rsidRPr="00EE2223" w:rsidRDefault="00B137F8" w:rsidP="00B137F8">
      <w:pPr>
        <w:jc w:val="both"/>
        <w:rPr>
          <w:rFonts w:ascii="Swis721CnEU" w:hAnsi="Swis721CnEU" w:cs="Open Sans"/>
          <w:sz w:val="20"/>
          <w:szCs w:val="20"/>
        </w:rPr>
      </w:pPr>
      <w:r w:rsidRPr="00EE2223">
        <w:rPr>
          <w:rFonts w:ascii="Swis721CnEU" w:hAnsi="Swis721CnEU" w:cs="Open Sans"/>
          <w:sz w:val="20"/>
          <w:szCs w:val="20"/>
        </w:rPr>
        <w:t>Dzięki sile przeniesienia się następuje:</w:t>
      </w:r>
    </w:p>
    <w:p w:rsidR="00C123D2" w:rsidRPr="00EE2223" w:rsidRDefault="00C123D2" w:rsidP="00B137F8">
      <w:pPr>
        <w:jc w:val="both"/>
        <w:rPr>
          <w:rFonts w:ascii="Swis721CnEU" w:hAnsi="Swis721CnEU" w:cs="Open Sans"/>
          <w:sz w:val="20"/>
          <w:szCs w:val="20"/>
        </w:rPr>
      </w:pPr>
    </w:p>
    <w:p w:rsidR="00B137F8" w:rsidRPr="00EE2223" w:rsidRDefault="00B137F8" w:rsidP="0009101E">
      <w:pPr>
        <w:pStyle w:val="Akapitzlist"/>
        <w:numPr>
          <w:ilvl w:val="0"/>
          <w:numId w:val="12"/>
        </w:numPr>
        <w:jc w:val="both"/>
        <w:rPr>
          <w:rFonts w:ascii="Swis721CnEU" w:hAnsi="Swis721CnEU" w:cs="Open Sans"/>
          <w:sz w:val="20"/>
          <w:szCs w:val="20"/>
        </w:rPr>
      </w:pPr>
      <w:r w:rsidRPr="00EE2223">
        <w:rPr>
          <w:rFonts w:ascii="Swis721CnEU" w:hAnsi="Swis721CnEU" w:cs="Open Sans"/>
          <w:sz w:val="20"/>
          <w:szCs w:val="20"/>
        </w:rPr>
        <w:t>Redukcja negatywnych reakcji na treść</w:t>
      </w:r>
    </w:p>
    <w:p w:rsidR="00B137F8" w:rsidRPr="00EE2223" w:rsidRDefault="00B137F8" w:rsidP="0009101E">
      <w:pPr>
        <w:pStyle w:val="Akapitzlist"/>
        <w:numPr>
          <w:ilvl w:val="0"/>
          <w:numId w:val="12"/>
        </w:numPr>
        <w:jc w:val="both"/>
        <w:rPr>
          <w:rFonts w:ascii="Swis721CnEU" w:hAnsi="Swis721CnEU" w:cs="Open Sans"/>
          <w:sz w:val="20"/>
          <w:szCs w:val="20"/>
        </w:rPr>
      </w:pPr>
      <w:r w:rsidRPr="00EE2223">
        <w:rPr>
          <w:rFonts w:ascii="Swis721CnEU" w:hAnsi="Swis721CnEU" w:cs="Open Sans"/>
          <w:sz w:val="20"/>
          <w:szCs w:val="20"/>
        </w:rPr>
        <w:t>Eliminacja kontrargumentów</w:t>
      </w:r>
    </w:p>
    <w:p w:rsidR="00B137F8" w:rsidRPr="00EE2223" w:rsidRDefault="00B137F8" w:rsidP="0009101E">
      <w:pPr>
        <w:pStyle w:val="Akapitzlist"/>
        <w:numPr>
          <w:ilvl w:val="0"/>
          <w:numId w:val="12"/>
        </w:numPr>
        <w:jc w:val="both"/>
        <w:rPr>
          <w:rFonts w:ascii="Swis721CnEU" w:hAnsi="Swis721CnEU" w:cs="Open Sans"/>
          <w:sz w:val="20"/>
          <w:szCs w:val="20"/>
        </w:rPr>
      </w:pPr>
      <w:r w:rsidRPr="00EE2223">
        <w:rPr>
          <w:rFonts w:ascii="Swis721CnEU" w:hAnsi="Swis721CnEU" w:cs="Open Sans"/>
          <w:sz w:val="20"/>
          <w:szCs w:val="20"/>
        </w:rPr>
        <w:t>Identyfikacja odbiorcy z bohaterami narracji</w:t>
      </w:r>
    </w:p>
    <w:p w:rsidR="00B137F8" w:rsidRPr="00EE2223" w:rsidRDefault="00B137F8" w:rsidP="0009101E">
      <w:pPr>
        <w:pStyle w:val="Akapitzlist"/>
        <w:numPr>
          <w:ilvl w:val="0"/>
          <w:numId w:val="12"/>
        </w:numPr>
        <w:jc w:val="both"/>
        <w:rPr>
          <w:rFonts w:ascii="Swis721CnEU" w:hAnsi="Swis721CnEU" w:cs="Open Sans"/>
          <w:sz w:val="20"/>
          <w:szCs w:val="20"/>
        </w:rPr>
      </w:pPr>
      <w:r w:rsidRPr="00EE2223">
        <w:rPr>
          <w:rFonts w:ascii="Swis721CnEU" w:hAnsi="Swis721CnEU" w:cs="Open Sans"/>
          <w:sz w:val="20"/>
          <w:szCs w:val="20"/>
        </w:rPr>
        <w:t>Wzbudzenie pozytywnych emocji</w:t>
      </w:r>
    </w:p>
    <w:p w:rsidR="00B137F8" w:rsidRPr="00EE2223" w:rsidRDefault="00B137F8" w:rsidP="00B137F8">
      <w:pPr>
        <w:pStyle w:val="Akapitzlist"/>
        <w:jc w:val="both"/>
        <w:rPr>
          <w:rFonts w:ascii="Swis721CnEU" w:hAnsi="Swis721CnEU" w:cs="Open Sans"/>
          <w:sz w:val="20"/>
          <w:szCs w:val="20"/>
        </w:rPr>
      </w:pPr>
    </w:p>
    <w:p w:rsidR="00B137F8" w:rsidRPr="00EE2223" w:rsidRDefault="00B137F8" w:rsidP="00B137F8">
      <w:pPr>
        <w:jc w:val="both"/>
        <w:rPr>
          <w:rFonts w:ascii="Swis721CnEU" w:hAnsi="Swis721CnEU" w:cs="Open Sans"/>
          <w:sz w:val="20"/>
          <w:szCs w:val="20"/>
        </w:rPr>
      </w:pPr>
      <w:r w:rsidRPr="00EE2223">
        <w:rPr>
          <w:rFonts w:ascii="Swis721CnEU" w:hAnsi="Swis721CnEU" w:cs="Open Sans"/>
          <w:sz w:val="20"/>
          <w:szCs w:val="20"/>
        </w:rPr>
        <w:t xml:space="preserve">Mechanizm zmiany postawy w perswazji narracyjnej opiera się na umiejętnościach odbiorcy tworzenia w wyobraźni i angażowania swoich emocji w proces. </w:t>
      </w:r>
    </w:p>
    <w:p w:rsidR="00B70C73" w:rsidRPr="00EE2223" w:rsidRDefault="00B70C73" w:rsidP="00B137F8">
      <w:pPr>
        <w:jc w:val="both"/>
        <w:rPr>
          <w:rFonts w:ascii="Swis721CnEU" w:hAnsi="Swis721CnEU" w:cs="Open Sans"/>
          <w:sz w:val="20"/>
          <w:szCs w:val="20"/>
        </w:rPr>
      </w:pPr>
    </w:p>
    <w:p w:rsidR="00B137F8" w:rsidRPr="00EE2223" w:rsidRDefault="00B137F8" w:rsidP="00B137F8">
      <w:pPr>
        <w:jc w:val="both"/>
        <w:rPr>
          <w:rFonts w:ascii="Swis721CnEU" w:hAnsi="Swis721CnEU" w:cs="Open Sans"/>
          <w:sz w:val="20"/>
          <w:szCs w:val="20"/>
        </w:rPr>
      </w:pPr>
      <w:r w:rsidRPr="00EE2223">
        <w:rPr>
          <w:rFonts w:ascii="Swis721CnEU" w:hAnsi="Swis721CnEU" w:cs="Open Sans"/>
          <w:sz w:val="20"/>
          <w:szCs w:val="20"/>
        </w:rPr>
        <w:t>Skuteczność perswazji narracyjnej zależy od:</w:t>
      </w:r>
    </w:p>
    <w:p w:rsidR="00C123D2" w:rsidRPr="00EE2223" w:rsidRDefault="00C123D2" w:rsidP="00B137F8">
      <w:pPr>
        <w:jc w:val="both"/>
        <w:rPr>
          <w:rFonts w:ascii="Swis721CnEU" w:hAnsi="Swis721CnEU" w:cs="Open Sans"/>
          <w:sz w:val="20"/>
          <w:szCs w:val="20"/>
        </w:rPr>
      </w:pPr>
    </w:p>
    <w:p w:rsidR="00B137F8" w:rsidRPr="00EE2223" w:rsidRDefault="00B137F8" w:rsidP="0009101E">
      <w:pPr>
        <w:pStyle w:val="Akapitzlist"/>
        <w:numPr>
          <w:ilvl w:val="0"/>
          <w:numId w:val="11"/>
        </w:numPr>
        <w:jc w:val="both"/>
        <w:rPr>
          <w:rFonts w:ascii="Swis721CnEU" w:hAnsi="Swis721CnEU" w:cs="Open Sans"/>
          <w:sz w:val="20"/>
          <w:szCs w:val="20"/>
        </w:rPr>
      </w:pPr>
      <w:r w:rsidRPr="00EE2223">
        <w:rPr>
          <w:rFonts w:ascii="Swis721CnEU" w:hAnsi="Swis721CnEU" w:cs="Open Sans"/>
          <w:sz w:val="20"/>
          <w:szCs w:val="20"/>
        </w:rPr>
        <w:t>Predyspozycji narratora</w:t>
      </w:r>
    </w:p>
    <w:p w:rsidR="00B137F8" w:rsidRPr="00EE2223" w:rsidRDefault="00B137F8" w:rsidP="0009101E">
      <w:pPr>
        <w:pStyle w:val="Akapitzlist"/>
        <w:numPr>
          <w:ilvl w:val="0"/>
          <w:numId w:val="11"/>
        </w:numPr>
        <w:jc w:val="both"/>
        <w:rPr>
          <w:rFonts w:ascii="Swis721CnEU" w:hAnsi="Swis721CnEU" w:cs="Open Sans"/>
          <w:sz w:val="20"/>
          <w:szCs w:val="20"/>
        </w:rPr>
      </w:pPr>
      <w:r w:rsidRPr="00EE2223">
        <w:rPr>
          <w:rFonts w:ascii="Swis721CnEU" w:hAnsi="Swis721CnEU" w:cs="Open Sans"/>
          <w:sz w:val="20"/>
          <w:szCs w:val="20"/>
        </w:rPr>
        <w:t xml:space="preserve">Predyspozycji słuchaczy </w:t>
      </w:r>
    </w:p>
    <w:p w:rsidR="00B137F8" w:rsidRPr="00EE2223" w:rsidRDefault="00B137F8" w:rsidP="0009101E">
      <w:pPr>
        <w:pStyle w:val="Akapitzlist"/>
        <w:numPr>
          <w:ilvl w:val="0"/>
          <w:numId w:val="11"/>
        </w:numPr>
        <w:jc w:val="both"/>
        <w:rPr>
          <w:rFonts w:ascii="Swis721CnEU" w:hAnsi="Swis721CnEU" w:cs="Open Sans"/>
          <w:sz w:val="20"/>
          <w:szCs w:val="20"/>
        </w:rPr>
      </w:pPr>
      <w:r w:rsidRPr="00EE2223">
        <w:rPr>
          <w:rFonts w:ascii="Swis721CnEU" w:hAnsi="Swis721CnEU" w:cs="Open Sans"/>
          <w:sz w:val="20"/>
          <w:szCs w:val="20"/>
        </w:rPr>
        <w:t>Formy wypowiedzi – tempo, intonacja, barwa głosu</w:t>
      </w:r>
    </w:p>
    <w:p w:rsidR="00B137F8" w:rsidRPr="00EE2223" w:rsidRDefault="00B137F8" w:rsidP="0009101E">
      <w:pPr>
        <w:pStyle w:val="Akapitzlist"/>
        <w:numPr>
          <w:ilvl w:val="0"/>
          <w:numId w:val="11"/>
        </w:numPr>
        <w:jc w:val="both"/>
        <w:rPr>
          <w:rFonts w:ascii="Swis721CnEU" w:hAnsi="Swis721CnEU" w:cs="Open Sans"/>
          <w:sz w:val="20"/>
          <w:szCs w:val="20"/>
        </w:rPr>
      </w:pPr>
      <w:r w:rsidRPr="00EE2223">
        <w:rPr>
          <w:rFonts w:ascii="Swis721CnEU" w:hAnsi="Swis721CnEU" w:cs="Open Sans"/>
          <w:sz w:val="20"/>
          <w:szCs w:val="20"/>
        </w:rPr>
        <w:t>Adekwatności formy</w:t>
      </w:r>
    </w:p>
    <w:p w:rsidR="00B137F8" w:rsidRPr="00EE2223" w:rsidRDefault="00B137F8" w:rsidP="00B137F8">
      <w:pPr>
        <w:pStyle w:val="Akapitzlist"/>
        <w:jc w:val="both"/>
        <w:rPr>
          <w:rFonts w:ascii="Swis721CnEU" w:hAnsi="Swis721CnEU" w:cs="Open Sans"/>
          <w:sz w:val="20"/>
          <w:szCs w:val="20"/>
        </w:rPr>
      </w:pPr>
    </w:p>
    <w:p w:rsidR="00B137F8" w:rsidRPr="00EE2223" w:rsidRDefault="00B137F8" w:rsidP="00B137F8">
      <w:pPr>
        <w:jc w:val="both"/>
        <w:rPr>
          <w:rFonts w:ascii="Swis721CnEU" w:hAnsi="Swis721CnEU" w:cs="Open Sans"/>
          <w:sz w:val="20"/>
          <w:szCs w:val="20"/>
        </w:rPr>
      </w:pPr>
      <w:r w:rsidRPr="00EE2223">
        <w:rPr>
          <w:rFonts w:ascii="Swis721CnEU" w:hAnsi="Swis721CnEU" w:cs="Open Sans"/>
          <w:sz w:val="20"/>
          <w:szCs w:val="20"/>
        </w:rPr>
        <w:t>Walory przekazów narracyjnych</w:t>
      </w:r>
    </w:p>
    <w:p w:rsidR="00C123D2" w:rsidRPr="00EE2223" w:rsidRDefault="00C123D2" w:rsidP="00B137F8">
      <w:pPr>
        <w:jc w:val="both"/>
        <w:rPr>
          <w:rFonts w:ascii="Swis721CnEU" w:hAnsi="Swis721CnEU" w:cs="Open Sans"/>
          <w:sz w:val="20"/>
          <w:szCs w:val="20"/>
        </w:rPr>
      </w:pPr>
    </w:p>
    <w:p w:rsidR="00B137F8" w:rsidRPr="00EE2223" w:rsidRDefault="00B137F8" w:rsidP="0009101E">
      <w:pPr>
        <w:pStyle w:val="Akapitzlist"/>
        <w:numPr>
          <w:ilvl w:val="0"/>
          <w:numId w:val="9"/>
        </w:numPr>
        <w:jc w:val="both"/>
        <w:rPr>
          <w:rFonts w:ascii="Swis721CnEU" w:hAnsi="Swis721CnEU" w:cs="Open Sans"/>
          <w:sz w:val="20"/>
          <w:szCs w:val="20"/>
        </w:rPr>
      </w:pPr>
      <w:r w:rsidRPr="00EE2223">
        <w:rPr>
          <w:rFonts w:ascii="Swis721CnEU" w:hAnsi="Swis721CnEU" w:cs="Open Sans"/>
          <w:sz w:val="20"/>
          <w:szCs w:val="20"/>
        </w:rPr>
        <w:t>Uniwersalność</w:t>
      </w:r>
    </w:p>
    <w:p w:rsidR="00B137F8" w:rsidRPr="00EE2223" w:rsidRDefault="00B137F8" w:rsidP="0009101E">
      <w:pPr>
        <w:pStyle w:val="Akapitzlist"/>
        <w:numPr>
          <w:ilvl w:val="0"/>
          <w:numId w:val="9"/>
        </w:numPr>
        <w:jc w:val="both"/>
        <w:rPr>
          <w:rFonts w:ascii="Swis721CnEU" w:hAnsi="Swis721CnEU" w:cs="Open Sans"/>
          <w:sz w:val="20"/>
          <w:szCs w:val="20"/>
        </w:rPr>
      </w:pPr>
      <w:r w:rsidRPr="00EE2223">
        <w:rPr>
          <w:rFonts w:ascii="Swis721CnEU" w:hAnsi="Swis721CnEU" w:cs="Open Sans"/>
          <w:sz w:val="20"/>
          <w:szCs w:val="20"/>
        </w:rPr>
        <w:t>Naturalność i powszechność</w:t>
      </w:r>
    </w:p>
    <w:p w:rsidR="00B137F8" w:rsidRPr="00EE2223" w:rsidRDefault="00B137F8" w:rsidP="0009101E">
      <w:pPr>
        <w:pStyle w:val="Akapitzlist"/>
        <w:numPr>
          <w:ilvl w:val="0"/>
          <w:numId w:val="9"/>
        </w:numPr>
        <w:jc w:val="both"/>
        <w:rPr>
          <w:rFonts w:ascii="Swis721CnEU" w:hAnsi="Swis721CnEU" w:cs="Open Sans"/>
          <w:sz w:val="20"/>
          <w:szCs w:val="20"/>
        </w:rPr>
      </w:pPr>
      <w:r w:rsidRPr="00EE2223">
        <w:rPr>
          <w:rFonts w:ascii="Swis721CnEU" w:hAnsi="Swis721CnEU" w:cs="Open Sans"/>
          <w:sz w:val="20"/>
          <w:szCs w:val="20"/>
        </w:rPr>
        <w:t>Zrozumiałość</w:t>
      </w:r>
    </w:p>
    <w:p w:rsidR="00B137F8" w:rsidRPr="00EE2223" w:rsidRDefault="00B137F8" w:rsidP="0009101E">
      <w:pPr>
        <w:pStyle w:val="Akapitzlist"/>
        <w:numPr>
          <w:ilvl w:val="0"/>
          <w:numId w:val="9"/>
        </w:numPr>
        <w:jc w:val="both"/>
        <w:rPr>
          <w:rFonts w:ascii="Swis721CnEU" w:hAnsi="Swis721CnEU" w:cs="Open Sans"/>
          <w:sz w:val="20"/>
          <w:szCs w:val="20"/>
        </w:rPr>
      </w:pPr>
      <w:r w:rsidRPr="00EE2223">
        <w:rPr>
          <w:rFonts w:ascii="Swis721CnEU" w:hAnsi="Swis721CnEU" w:cs="Open Sans"/>
          <w:sz w:val="20"/>
          <w:szCs w:val="20"/>
        </w:rPr>
        <w:t>Angażowanie</w:t>
      </w:r>
    </w:p>
    <w:p w:rsidR="00B137F8" w:rsidRPr="00EE2223" w:rsidRDefault="00B137F8" w:rsidP="0009101E">
      <w:pPr>
        <w:pStyle w:val="Akapitzlist"/>
        <w:numPr>
          <w:ilvl w:val="0"/>
          <w:numId w:val="9"/>
        </w:numPr>
        <w:jc w:val="both"/>
        <w:rPr>
          <w:rFonts w:ascii="Swis721CnEU" w:hAnsi="Swis721CnEU" w:cs="Open Sans"/>
          <w:sz w:val="20"/>
          <w:szCs w:val="20"/>
        </w:rPr>
      </w:pPr>
      <w:r w:rsidRPr="00EE2223">
        <w:rPr>
          <w:rFonts w:ascii="Swis721CnEU" w:hAnsi="Swis721CnEU" w:cs="Open Sans"/>
          <w:sz w:val="20"/>
          <w:szCs w:val="20"/>
        </w:rPr>
        <w:t>Walory terapeutyczne i relaksujące</w:t>
      </w:r>
    </w:p>
    <w:p w:rsidR="00B137F8" w:rsidRPr="00EE2223" w:rsidRDefault="00B137F8" w:rsidP="00B137F8">
      <w:pPr>
        <w:jc w:val="both"/>
        <w:rPr>
          <w:rFonts w:ascii="Swis721CnEU" w:hAnsi="Swis721CnEU" w:cs="Open Sans"/>
          <w:sz w:val="20"/>
          <w:szCs w:val="20"/>
        </w:rPr>
      </w:pPr>
    </w:p>
    <w:p w:rsidR="00B137F8" w:rsidRPr="00EE2223" w:rsidRDefault="00B137F8" w:rsidP="00B137F8">
      <w:pPr>
        <w:jc w:val="both"/>
        <w:rPr>
          <w:rFonts w:ascii="Swis721CnEU" w:hAnsi="Swis721CnEU" w:cs="Open Sans"/>
          <w:sz w:val="20"/>
          <w:szCs w:val="20"/>
        </w:rPr>
      </w:pPr>
      <w:r w:rsidRPr="00EE2223">
        <w:rPr>
          <w:rFonts w:ascii="Swis721CnEU" w:hAnsi="Swis721CnEU" w:cs="Open Sans"/>
          <w:sz w:val="20"/>
          <w:szCs w:val="20"/>
        </w:rPr>
        <w:t>Obszary, gdzie najczęściej stosuje się perswazję narracyjną:</w:t>
      </w:r>
    </w:p>
    <w:p w:rsidR="00C123D2" w:rsidRPr="00EE2223" w:rsidRDefault="00C123D2" w:rsidP="00B137F8">
      <w:pPr>
        <w:jc w:val="both"/>
        <w:rPr>
          <w:rFonts w:ascii="Swis721CnEU" w:hAnsi="Swis721CnEU" w:cs="Open Sans"/>
          <w:sz w:val="20"/>
          <w:szCs w:val="20"/>
        </w:rPr>
      </w:pPr>
    </w:p>
    <w:p w:rsidR="00B137F8" w:rsidRPr="00EE2223" w:rsidRDefault="00B137F8" w:rsidP="0009101E">
      <w:pPr>
        <w:pStyle w:val="Akapitzlist"/>
        <w:numPr>
          <w:ilvl w:val="0"/>
          <w:numId w:val="10"/>
        </w:numPr>
        <w:jc w:val="both"/>
        <w:rPr>
          <w:rFonts w:ascii="Swis721CnEU" w:hAnsi="Swis721CnEU" w:cs="Open Sans"/>
          <w:sz w:val="20"/>
          <w:szCs w:val="20"/>
        </w:rPr>
      </w:pPr>
      <w:r w:rsidRPr="00EE2223">
        <w:rPr>
          <w:rFonts w:ascii="Swis721CnEU" w:hAnsi="Swis721CnEU" w:cs="Open Sans"/>
          <w:sz w:val="20"/>
          <w:szCs w:val="20"/>
        </w:rPr>
        <w:t>Polityka – np. zmiana postaw wyborców</w:t>
      </w:r>
    </w:p>
    <w:p w:rsidR="00B137F8" w:rsidRPr="00EE2223" w:rsidRDefault="00B137F8" w:rsidP="0009101E">
      <w:pPr>
        <w:pStyle w:val="Akapitzlist"/>
        <w:numPr>
          <w:ilvl w:val="0"/>
          <w:numId w:val="10"/>
        </w:numPr>
        <w:jc w:val="both"/>
        <w:rPr>
          <w:rFonts w:ascii="Swis721CnEU" w:hAnsi="Swis721CnEU" w:cs="Open Sans"/>
          <w:sz w:val="20"/>
          <w:szCs w:val="20"/>
        </w:rPr>
      </w:pPr>
      <w:r w:rsidRPr="00EE2223">
        <w:rPr>
          <w:rFonts w:ascii="Swis721CnEU" w:hAnsi="Swis721CnEU" w:cs="Open Sans"/>
          <w:sz w:val="20"/>
          <w:szCs w:val="20"/>
        </w:rPr>
        <w:t>Negocjacje – np. przestrzeganie przed zerwaniem negocjacji</w:t>
      </w:r>
    </w:p>
    <w:p w:rsidR="00B137F8" w:rsidRPr="00EE2223" w:rsidRDefault="00B137F8" w:rsidP="0009101E">
      <w:pPr>
        <w:pStyle w:val="Akapitzlist"/>
        <w:numPr>
          <w:ilvl w:val="0"/>
          <w:numId w:val="10"/>
        </w:numPr>
        <w:jc w:val="both"/>
        <w:rPr>
          <w:rFonts w:ascii="Swis721CnEU" w:hAnsi="Swis721CnEU" w:cs="Open Sans"/>
          <w:sz w:val="20"/>
          <w:szCs w:val="20"/>
        </w:rPr>
      </w:pPr>
      <w:r w:rsidRPr="00EE2223">
        <w:rPr>
          <w:rFonts w:ascii="Swis721CnEU" w:hAnsi="Swis721CnEU" w:cs="Open Sans"/>
          <w:sz w:val="20"/>
          <w:szCs w:val="20"/>
        </w:rPr>
        <w:t>Sprzedaż – np. rozwijanie wizji w umysłach klientów</w:t>
      </w:r>
    </w:p>
    <w:p w:rsidR="00B137F8" w:rsidRPr="00EE2223" w:rsidRDefault="00B137F8" w:rsidP="0009101E">
      <w:pPr>
        <w:pStyle w:val="Akapitzlist"/>
        <w:numPr>
          <w:ilvl w:val="0"/>
          <w:numId w:val="10"/>
        </w:numPr>
        <w:jc w:val="both"/>
        <w:rPr>
          <w:rFonts w:ascii="Swis721CnEU" w:hAnsi="Swis721CnEU" w:cs="Open Sans"/>
          <w:sz w:val="20"/>
          <w:szCs w:val="20"/>
        </w:rPr>
      </w:pPr>
      <w:r w:rsidRPr="00EE2223">
        <w:rPr>
          <w:rFonts w:ascii="Swis721CnEU" w:hAnsi="Swis721CnEU" w:cs="Open Sans"/>
          <w:sz w:val="20"/>
          <w:szCs w:val="20"/>
        </w:rPr>
        <w:t xml:space="preserve">Zarządzanie </w:t>
      </w:r>
    </w:p>
    <w:p w:rsidR="00C123D2" w:rsidRPr="00EE2223" w:rsidRDefault="00C123D2" w:rsidP="009C33D7">
      <w:pPr>
        <w:pStyle w:val="Akapitzlist"/>
        <w:jc w:val="both"/>
        <w:rPr>
          <w:rFonts w:ascii="Swis721CnEU" w:hAnsi="Swis721CnEU" w:cs="Open Sans"/>
          <w:sz w:val="20"/>
          <w:szCs w:val="20"/>
        </w:rPr>
      </w:pPr>
    </w:p>
    <w:p w:rsidR="009C33D7" w:rsidRPr="00D2465C" w:rsidRDefault="009C33D7" w:rsidP="00D2465C">
      <w:pPr>
        <w:rPr>
          <w:rFonts w:ascii="Swis721CnEU" w:hAnsi="Swis721CnEU" w:cs="Open Sans"/>
          <w:b/>
          <w:sz w:val="20"/>
          <w:szCs w:val="20"/>
        </w:rPr>
      </w:pPr>
      <w:r w:rsidRPr="00D2465C">
        <w:rPr>
          <w:rFonts w:ascii="Swis721CnEU" w:hAnsi="Swis721CnEU" w:cs="Open Sans"/>
          <w:b/>
          <w:sz w:val="20"/>
          <w:szCs w:val="20"/>
        </w:rPr>
        <w:t>ŁĄCZENIE PERSWAZJI RETORYCZNEJ I NARRACYJNEJ</w:t>
      </w:r>
    </w:p>
    <w:p w:rsidR="009C33D7" w:rsidRPr="00EE2223" w:rsidRDefault="009C33D7" w:rsidP="009C33D7">
      <w:pPr>
        <w:pStyle w:val="Akapitzlist"/>
        <w:jc w:val="both"/>
        <w:rPr>
          <w:rFonts w:ascii="Swis721CnEU" w:hAnsi="Swis721CnEU" w:cs="Open Sans"/>
          <w:sz w:val="20"/>
          <w:szCs w:val="20"/>
        </w:rPr>
      </w:pPr>
    </w:p>
    <w:tbl>
      <w:tblPr>
        <w:tblStyle w:val="Tabela-Siatka"/>
        <w:tblW w:w="9782" w:type="dxa"/>
        <w:tblInd w:w="-176" w:type="dxa"/>
        <w:tblLook w:val="04A0" w:firstRow="1" w:lastRow="0" w:firstColumn="1" w:lastColumn="0" w:noHBand="0" w:noVBand="1"/>
      </w:tblPr>
      <w:tblGrid>
        <w:gridCol w:w="2836"/>
        <w:gridCol w:w="3260"/>
        <w:gridCol w:w="3686"/>
      </w:tblGrid>
      <w:tr w:rsidR="003F5763" w:rsidRPr="00EE2223" w:rsidTr="00D2465C">
        <w:tc>
          <w:tcPr>
            <w:tcW w:w="2836" w:type="dxa"/>
          </w:tcPr>
          <w:p w:rsidR="009C33D7" w:rsidRPr="00D2465C" w:rsidRDefault="003F5763" w:rsidP="00D2465C">
            <w:pPr>
              <w:pStyle w:val="Akapitzlist"/>
              <w:ind w:left="0"/>
              <w:jc w:val="center"/>
              <w:rPr>
                <w:rFonts w:ascii="Swis721CnEU" w:hAnsi="Swis721CnEU" w:cs="Open Sans"/>
                <w:b/>
                <w:sz w:val="20"/>
                <w:szCs w:val="20"/>
              </w:rPr>
            </w:pPr>
            <w:r w:rsidRPr="00D2465C">
              <w:rPr>
                <w:rFonts w:ascii="Swis721CnEU" w:hAnsi="Swis721CnEU" w:cs="Open Sans"/>
                <w:b/>
                <w:sz w:val="20"/>
                <w:szCs w:val="20"/>
              </w:rPr>
              <w:t>CECHA</w:t>
            </w:r>
          </w:p>
        </w:tc>
        <w:tc>
          <w:tcPr>
            <w:tcW w:w="3260" w:type="dxa"/>
          </w:tcPr>
          <w:p w:rsidR="009C33D7" w:rsidRPr="00D2465C" w:rsidRDefault="003F5763" w:rsidP="00D2465C">
            <w:pPr>
              <w:pStyle w:val="Akapitzlist"/>
              <w:ind w:left="0"/>
              <w:jc w:val="center"/>
              <w:rPr>
                <w:rFonts w:ascii="Swis721CnEU" w:hAnsi="Swis721CnEU" w:cs="Open Sans"/>
                <w:b/>
                <w:sz w:val="20"/>
                <w:szCs w:val="20"/>
              </w:rPr>
            </w:pPr>
            <w:r w:rsidRPr="00D2465C">
              <w:rPr>
                <w:rFonts w:ascii="Swis721CnEU" w:hAnsi="Swis721CnEU" w:cs="Open Sans"/>
                <w:b/>
                <w:sz w:val="20"/>
                <w:szCs w:val="20"/>
              </w:rPr>
              <w:t>PERSWAZJA RETORYCZNA</w:t>
            </w:r>
          </w:p>
        </w:tc>
        <w:tc>
          <w:tcPr>
            <w:tcW w:w="3686" w:type="dxa"/>
          </w:tcPr>
          <w:p w:rsidR="009C33D7" w:rsidRPr="00D2465C" w:rsidRDefault="003F5763" w:rsidP="00D2465C">
            <w:pPr>
              <w:pStyle w:val="Akapitzlist"/>
              <w:ind w:left="0"/>
              <w:jc w:val="center"/>
              <w:rPr>
                <w:rFonts w:ascii="Swis721CnEU" w:hAnsi="Swis721CnEU" w:cs="Open Sans"/>
                <w:b/>
                <w:sz w:val="20"/>
                <w:szCs w:val="20"/>
              </w:rPr>
            </w:pPr>
            <w:r w:rsidRPr="00D2465C">
              <w:rPr>
                <w:rFonts w:ascii="Swis721CnEU" w:hAnsi="Swis721CnEU" w:cs="Open Sans"/>
                <w:b/>
                <w:sz w:val="20"/>
                <w:szCs w:val="20"/>
              </w:rPr>
              <w:t>PERSWAZJA NARRACYJNA</w:t>
            </w:r>
          </w:p>
        </w:tc>
      </w:tr>
      <w:tr w:rsidR="003F5763" w:rsidRPr="00EE2223" w:rsidTr="00D2465C">
        <w:tc>
          <w:tcPr>
            <w:tcW w:w="2836" w:type="dxa"/>
          </w:tcPr>
          <w:p w:rsidR="009C33D7" w:rsidRPr="00EE2223" w:rsidRDefault="003F5763" w:rsidP="00D96CB3">
            <w:pPr>
              <w:pStyle w:val="Akapitzlist"/>
              <w:ind w:left="0"/>
              <w:rPr>
                <w:rFonts w:ascii="Swis721CnEU" w:hAnsi="Swis721CnEU" w:cs="Open Sans"/>
                <w:sz w:val="20"/>
                <w:szCs w:val="20"/>
              </w:rPr>
            </w:pPr>
            <w:r w:rsidRPr="00EE2223">
              <w:rPr>
                <w:rFonts w:ascii="Swis721CnEU" w:hAnsi="Swis721CnEU" w:cs="Open Sans"/>
                <w:sz w:val="20"/>
                <w:szCs w:val="20"/>
              </w:rPr>
              <w:t>Narzędzia perswazji</w:t>
            </w:r>
          </w:p>
        </w:tc>
        <w:tc>
          <w:tcPr>
            <w:tcW w:w="3260" w:type="dxa"/>
          </w:tcPr>
          <w:p w:rsidR="009C33D7" w:rsidRPr="00EE2223" w:rsidRDefault="003F5763" w:rsidP="00D96CB3">
            <w:pPr>
              <w:pStyle w:val="Akapitzlist"/>
              <w:ind w:left="0"/>
              <w:rPr>
                <w:rFonts w:ascii="Swis721CnEU" w:hAnsi="Swis721CnEU" w:cs="Open Sans"/>
                <w:sz w:val="20"/>
                <w:szCs w:val="20"/>
              </w:rPr>
            </w:pPr>
            <w:r w:rsidRPr="00EE2223">
              <w:rPr>
                <w:rFonts w:ascii="Swis721CnEU" w:hAnsi="Swis721CnEU" w:cs="Open Sans"/>
                <w:sz w:val="20"/>
                <w:szCs w:val="20"/>
              </w:rPr>
              <w:t>Argumentacja, wskazówki peryferyjne</w:t>
            </w:r>
          </w:p>
        </w:tc>
        <w:tc>
          <w:tcPr>
            <w:tcW w:w="3686" w:type="dxa"/>
          </w:tcPr>
          <w:p w:rsidR="009C33D7" w:rsidRPr="00EE2223" w:rsidRDefault="003F5763" w:rsidP="00D96CB3">
            <w:pPr>
              <w:pStyle w:val="Akapitzlist"/>
              <w:ind w:left="0"/>
              <w:rPr>
                <w:rFonts w:ascii="Swis721CnEU" w:hAnsi="Swis721CnEU" w:cs="Open Sans"/>
                <w:sz w:val="20"/>
                <w:szCs w:val="20"/>
              </w:rPr>
            </w:pPr>
            <w:r w:rsidRPr="00EE2223">
              <w:rPr>
                <w:rFonts w:ascii="Swis721CnEU" w:hAnsi="Swis721CnEU" w:cs="Open Sans"/>
                <w:sz w:val="20"/>
                <w:szCs w:val="20"/>
              </w:rPr>
              <w:t>Opowiadanie (narracja) podane w formie tekstowej, nagrania audio lub filmu</w:t>
            </w:r>
          </w:p>
        </w:tc>
      </w:tr>
      <w:tr w:rsidR="003F5763" w:rsidRPr="00EE2223" w:rsidTr="00D2465C">
        <w:tc>
          <w:tcPr>
            <w:tcW w:w="2836" w:type="dxa"/>
          </w:tcPr>
          <w:p w:rsidR="009C33D7" w:rsidRPr="00EE2223" w:rsidRDefault="003F5763" w:rsidP="00D96CB3">
            <w:pPr>
              <w:pStyle w:val="Akapitzlist"/>
              <w:ind w:left="0"/>
              <w:rPr>
                <w:rFonts w:ascii="Swis721CnEU" w:hAnsi="Swis721CnEU" w:cs="Open Sans"/>
                <w:sz w:val="20"/>
                <w:szCs w:val="20"/>
              </w:rPr>
            </w:pPr>
            <w:proofErr w:type="spellStart"/>
            <w:r w:rsidRPr="00EE2223">
              <w:rPr>
                <w:rFonts w:ascii="Swis721CnEU" w:hAnsi="Swis721CnEU" w:cs="Open Sans"/>
                <w:sz w:val="20"/>
                <w:szCs w:val="20"/>
              </w:rPr>
              <w:lastRenderedPageBreak/>
              <w:t>Żródło</w:t>
            </w:r>
            <w:proofErr w:type="spellEnd"/>
            <w:r w:rsidRPr="00EE2223">
              <w:rPr>
                <w:rFonts w:ascii="Swis721CnEU" w:hAnsi="Swis721CnEU" w:cs="Open Sans"/>
                <w:sz w:val="20"/>
                <w:szCs w:val="20"/>
              </w:rPr>
              <w:t xml:space="preserve"> narzędzi przekonywania</w:t>
            </w:r>
          </w:p>
        </w:tc>
        <w:tc>
          <w:tcPr>
            <w:tcW w:w="3260" w:type="dxa"/>
          </w:tcPr>
          <w:p w:rsidR="009C33D7" w:rsidRPr="00EE2223" w:rsidRDefault="003F5763" w:rsidP="00D96CB3">
            <w:pPr>
              <w:pStyle w:val="Akapitzlist"/>
              <w:ind w:left="0"/>
              <w:rPr>
                <w:rFonts w:ascii="Swis721CnEU" w:hAnsi="Swis721CnEU" w:cs="Open Sans"/>
                <w:sz w:val="20"/>
                <w:szCs w:val="20"/>
              </w:rPr>
            </w:pPr>
            <w:r w:rsidRPr="00EE2223">
              <w:rPr>
                <w:rFonts w:ascii="Swis721CnEU" w:hAnsi="Swis721CnEU" w:cs="Open Sans"/>
                <w:sz w:val="20"/>
                <w:szCs w:val="20"/>
              </w:rPr>
              <w:t>Wypowiedzi uczestników, bezstronne analizy, wyniki badań i sondaży</w:t>
            </w:r>
          </w:p>
        </w:tc>
        <w:tc>
          <w:tcPr>
            <w:tcW w:w="3686" w:type="dxa"/>
          </w:tcPr>
          <w:p w:rsidR="009C33D7" w:rsidRPr="00EE2223" w:rsidRDefault="003F5763" w:rsidP="00D96CB3">
            <w:pPr>
              <w:pStyle w:val="Akapitzlist"/>
              <w:ind w:left="0"/>
              <w:rPr>
                <w:rFonts w:ascii="Swis721CnEU" w:hAnsi="Swis721CnEU" w:cs="Open Sans"/>
                <w:sz w:val="20"/>
                <w:szCs w:val="20"/>
              </w:rPr>
            </w:pPr>
            <w:r w:rsidRPr="00EE2223">
              <w:rPr>
                <w:rFonts w:ascii="Swis721CnEU" w:hAnsi="Swis721CnEU" w:cs="Open Sans"/>
                <w:sz w:val="20"/>
                <w:szCs w:val="20"/>
              </w:rPr>
              <w:t>Narracje oparte na faktach (</w:t>
            </w:r>
            <w:proofErr w:type="spellStart"/>
            <w:r w:rsidRPr="00EE2223">
              <w:rPr>
                <w:rFonts w:ascii="Swis721CnEU" w:hAnsi="Swis721CnEU" w:cs="Open Sans"/>
                <w:sz w:val="20"/>
                <w:szCs w:val="20"/>
              </w:rPr>
              <w:t>autonarracje</w:t>
            </w:r>
            <w:proofErr w:type="spellEnd"/>
            <w:r w:rsidRPr="00EE2223">
              <w:rPr>
                <w:rFonts w:ascii="Swis721CnEU" w:hAnsi="Swis721CnEU" w:cs="Open Sans"/>
                <w:sz w:val="20"/>
                <w:szCs w:val="20"/>
              </w:rPr>
              <w:t>, biografie, anegdoty)</w:t>
            </w:r>
          </w:p>
          <w:p w:rsidR="003F5763" w:rsidRPr="00EE2223" w:rsidRDefault="003F5763" w:rsidP="00D96CB3">
            <w:pPr>
              <w:pStyle w:val="Akapitzlist"/>
              <w:ind w:left="0"/>
              <w:rPr>
                <w:rFonts w:ascii="Swis721CnEU" w:hAnsi="Swis721CnEU" w:cs="Open Sans"/>
                <w:sz w:val="20"/>
                <w:szCs w:val="20"/>
              </w:rPr>
            </w:pPr>
            <w:r w:rsidRPr="00EE2223">
              <w:rPr>
                <w:rFonts w:ascii="Swis721CnEU" w:hAnsi="Swis721CnEU" w:cs="Open Sans"/>
                <w:sz w:val="20"/>
                <w:szCs w:val="20"/>
              </w:rPr>
              <w:t>Narracje filozoficzne ( metafory, bajki, filmy fabularne)</w:t>
            </w:r>
          </w:p>
        </w:tc>
      </w:tr>
      <w:tr w:rsidR="003F5763" w:rsidRPr="00EE2223" w:rsidTr="00D2465C">
        <w:tc>
          <w:tcPr>
            <w:tcW w:w="2836" w:type="dxa"/>
          </w:tcPr>
          <w:p w:rsidR="009C33D7" w:rsidRPr="00EE2223" w:rsidRDefault="00D96CB3" w:rsidP="00D96CB3">
            <w:pPr>
              <w:pStyle w:val="Akapitzlist"/>
              <w:ind w:left="0"/>
              <w:rPr>
                <w:rFonts w:ascii="Swis721CnEU" w:hAnsi="Swis721CnEU" w:cs="Open Sans"/>
                <w:sz w:val="20"/>
                <w:szCs w:val="20"/>
              </w:rPr>
            </w:pPr>
            <w:r w:rsidRPr="00EE2223">
              <w:rPr>
                <w:rFonts w:ascii="Swis721CnEU" w:hAnsi="Swis721CnEU" w:cs="Open Sans"/>
                <w:sz w:val="20"/>
                <w:szCs w:val="20"/>
              </w:rPr>
              <w:t xml:space="preserve">Forma </w:t>
            </w:r>
            <w:r w:rsidR="006357E5" w:rsidRPr="00EE2223">
              <w:rPr>
                <w:rFonts w:ascii="Swis721CnEU" w:hAnsi="Swis721CnEU" w:cs="Open Sans"/>
                <w:sz w:val="20"/>
                <w:szCs w:val="20"/>
              </w:rPr>
              <w:t>przekazywania komunikatu</w:t>
            </w:r>
          </w:p>
        </w:tc>
        <w:tc>
          <w:tcPr>
            <w:tcW w:w="3260" w:type="dxa"/>
          </w:tcPr>
          <w:p w:rsidR="009C33D7" w:rsidRPr="00EE2223" w:rsidRDefault="00D96CB3" w:rsidP="00D96CB3">
            <w:pPr>
              <w:pStyle w:val="Akapitzlist"/>
              <w:ind w:left="0"/>
              <w:rPr>
                <w:rFonts w:ascii="Swis721CnEU" w:hAnsi="Swis721CnEU" w:cs="Open Sans"/>
                <w:sz w:val="20"/>
                <w:szCs w:val="20"/>
              </w:rPr>
            </w:pPr>
            <w:r w:rsidRPr="00EE2223">
              <w:rPr>
                <w:rFonts w:ascii="Swis721CnEU" w:hAnsi="Swis721CnEU" w:cs="Open Sans"/>
                <w:sz w:val="20"/>
                <w:szCs w:val="20"/>
              </w:rPr>
              <w:t xml:space="preserve">Wykład, </w:t>
            </w:r>
            <w:r w:rsidR="006357E5" w:rsidRPr="00EE2223">
              <w:rPr>
                <w:rFonts w:ascii="Swis721CnEU" w:hAnsi="Swis721CnEU" w:cs="Open Sans"/>
                <w:sz w:val="20"/>
                <w:szCs w:val="20"/>
              </w:rPr>
              <w:t>prezentacja, dyskusja</w:t>
            </w:r>
          </w:p>
        </w:tc>
        <w:tc>
          <w:tcPr>
            <w:tcW w:w="3686" w:type="dxa"/>
          </w:tcPr>
          <w:p w:rsidR="009C33D7" w:rsidRPr="00EE2223" w:rsidRDefault="006357E5" w:rsidP="00D96CB3">
            <w:pPr>
              <w:pStyle w:val="Akapitzlist"/>
              <w:ind w:left="0"/>
              <w:rPr>
                <w:rFonts w:ascii="Swis721CnEU" w:hAnsi="Swis721CnEU" w:cs="Open Sans"/>
                <w:sz w:val="20"/>
                <w:szCs w:val="20"/>
              </w:rPr>
            </w:pPr>
            <w:r w:rsidRPr="00EE2223">
              <w:rPr>
                <w:rFonts w:ascii="Swis721CnEU" w:hAnsi="Swis721CnEU" w:cs="Open Sans"/>
                <w:sz w:val="20"/>
                <w:szCs w:val="20"/>
              </w:rPr>
              <w:t>Wykład, prezentacja, opis dyskusji (</w:t>
            </w:r>
            <w:proofErr w:type="spellStart"/>
            <w:r w:rsidRPr="00EE2223">
              <w:rPr>
                <w:rFonts w:ascii="Swis721CnEU" w:hAnsi="Swis721CnEU" w:cs="Open Sans"/>
                <w:sz w:val="20"/>
                <w:szCs w:val="20"/>
              </w:rPr>
              <w:t>case</w:t>
            </w:r>
            <w:proofErr w:type="spellEnd"/>
            <w:r w:rsidRPr="00EE2223">
              <w:rPr>
                <w:rFonts w:ascii="Swis721CnEU" w:hAnsi="Swis721CnEU" w:cs="Open Sans"/>
                <w:sz w:val="20"/>
                <w:szCs w:val="20"/>
              </w:rPr>
              <w:t xml:space="preserve"> </w:t>
            </w:r>
            <w:proofErr w:type="spellStart"/>
            <w:r w:rsidRPr="00EE2223">
              <w:rPr>
                <w:rFonts w:ascii="Swis721CnEU" w:hAnsi="Swis721CnEU" w:cs="Open Sans"/>
                <w:sz w:val="20"/>
                <w:szCs w:val="20"/>
              </w:rPr>
              <w:t>study</w:t>
            </w:r>
            <w:proofErr w:type="spellEnd"/>
            <w:r w:rsidRPr="00EE2223">
              <w:rPr>
                <w:rFonts w:ascii="Swis721CnEU" w:hAnsi="Swis721CnEU" w:cs="Open Sans"/>
                <w:sz w:val="20"/>
                <w:szCs w:val="20"/>
              </w:rPr>
              <w:t>)</w:t>
            </w:r>
          </w:p>
        </w:tc>
      </w:tr>
      <w:tr w:rsidR="003F5763" w:rsidRPr="00EE2223" w:rsidTr="00D2465C">
        <w:tc>
          <w:tcPr>
            <w:tcW w:w="2836" w:type="dxa"/>
          </w:tcPr>
          <w:p w:rsidR="009C33D7" w:rsidRPr="00EE2223" w:rsidRDefault="00D96CB3" w:rsidP="00D96CB3">
            <w:pPr>
              <w:pStyle w:val="Akapitzlist"/>
              <w:ind w:left="0"/>
              <w:rPr>
                <w:rFonts w:ascii="Swis721CnEU" w:hAnsi="Swis721CnEU" w:cs="Open Sans"/>
                <w:sz w:val="20"/>
                <w:szCs w:val="20"/>
              </w:rPr>
            </w:pPr>
            <w:r w:rsidRPr="00EE2223">
              <w:rPr>
                <w:rFonts w:ascii="Swis721CnEU" w:hAnsi="Swis721CnEU" w:cs="Open Sans"/>
                <w:sz w:val="20"/>
                <w:szCs w:val="20"/>
              </w:rPr>
              <w:t>Zaangażowane procesy</w:t>
            </w:r>
          </w:p>
        </w:tc>
        <w:tc>
          <w:tcPr>
            <w:tcW w:w="3260" w:type="dxa"/>
          </w:tcPr>
          <w:p w:rsidR="009C33D7" w:rsidRPr="00EE2223" w:rsidRDefault="00D96CB3" w:rsidP="00D96CB3">
            <w:pPr>
              <w:pStyle w:val="Akapitzlist"/>
              <w:ind w:left="0"/>
              <w:rPr>
                <w:rFonts w:ascii="Swis721CnEU" w:hAnsi="Swis721CnEU" w:cs="Open Sans"/>
                <w:sz w:val="20"/>
                <w:szCs w:val="20"/>
              </w:rPr>
            </w:pPr>
            <w:r w:rsidRPr="00EE2223">
              <w:rPr>
                <w:rFonts w:ascii="Swis721CnEU" w:hAnsi="Swis721CnEU" w:cs="Open Sans"/>
                <w:sz w:val="20"/>
                <w:szCs w:val="20"/>
              </w:rPr>
              <w:t>Elaboracja, myślowa obróbka argumentów prowadząca do tworzenia przez uczestnika własnych uzasadnień „za” i „przeciw”</w:t>
            </w:r>
          </w:p>
        </w:tc>
        <w:tc>
          <w:tcPr>
            <w:tcW w:w="3686" w:type="dxa"/>
          </w:tcPr>
          <w:p w:rsidR="009C33D7" w:rsidRPr="00EE2223" w:rsidRDefault="00702E7C" w:rsidP="00D96CB3">
            <w:pPr>
              <w:pStyle w:val="Akapitzlist"/>
              <w:ind w:left="0"/>
              <w:rPr>
                <w:rFonts w:ascii="Swis721CnEU" w:hAnsi="Swis721CnEU" w:cs="Open Sans"/>
                <w:sz w:val="20"/>
                <w:szCs w:val="20"/>
              </w:rPr>
            </w:pPr>
            <w:r w:rsidRPr="00EE2223">
              <w:rPr>
                <w:rFonts w:ascii="Swis721CnEU" w:hAnsi="Swis721CnEU" w:cs="Open Sans"/>
                <w:sz w:val="20"/>
                <w:szCs w:val="20"/>
              </w:rPr>
              <w:t>Przeniesienie się w świat narracji (uwaga, wyobraźnia i emocje), identyfikacja z bohaterem opowiadania</w:t>
            </w:r>
          </w:p>
        </w:tc>
      </w:tr>
    </w:tbl>
    <w:p w:rsidR="00BD5E10" w:rsidRPr="00EE2223" w:rsidRDefault="00BD5E10" w:rsidP="00BD5E10">
      <w:pPr>
        <w:ind w:left="360"/>
        <w:rPr>
          <w:rFonts w:ascii="Swis721CnEU" w:hAnsi="Swis721CnEU"/>
          <w:i/>
          <w:sz w:val="20"/>
          <w:szCs w:val="20"/>
        </w:rPr>
      </w:pPr>
      <w:r w:rsidRPr="00EE2223">
        <w:rPr>
          <w:rFonts w:ascii="Swis721CnEU" w:hAnsi="Swis721CnEU"/>
          <w:i/>
          <w:sz w:val="20"/>
          <w:szCs w:val="20"/>
        </w:rPr>
        <w:t>Źródło Paweł Fortuna 2011, s 134</w:t>
      </w:r>
    </w:p>
    <w:p w:rsidR="00BD5E10" w:rsidRPr="00EE2223" w:rsidRDefault="00BD5E10" w:rsidP="00BD5E10">
      <w:pPr>
        <w:ind w:left="360"/>
        <w:rPr>
          <w:rFonts w:ascii="Swis721CnEU" w:hAnsi="Swis721CnEU" w:cs="Open Sans"/>
          <w:b/>
          <w:sz w:val="20"/>
          <w:szCs w:val="20"/>
        </w:rPr>
      </w:pPr>
    </w:p>
    <w:p w:rsidR="009C33D7" w:rsidRPr="00EE2223" w:rsidRDefault="009C33D7" w:rsidP="009C33D7">
      <w:pPr>
        <w:pStyle w:val="Akapitzlist"/>
        <w:jc w:val="both"/>
        <w:rPr>
          <w:rFonts w:ascii="Swis721CnEU" w:hAnsi="Swis721CnEU" w:cs="Open Sans"/>
          <w:sz w:val="20"/>
          <w:szCs w:val="20"/>
        </w:rPr>
      </w:pPr>
    </w:p>
    <w:p w:rsidR="005F5406" w:rsidRPr="00EE2223" w:rsidRDefault="005F5406" w:rsidP="00D77C80">
      <w:pPr>
        <w:pStyle w:val="Nagwek"/>
        <w:rPr>
          <w:rFonts w:ascii="Swis721CnEU" w:hAnsi="Swis721CnEU" w:cs="Open Sans"/>
          <w:sz w:val="20"/>
          <w:szCs w:val="20"/>
        </w:rPr>
      </w:pPr>
      <w:r w:rsidRPr="00EE2223">
        <w:rPr>
          <w:rFonts w:ascii="Swis721CnEU" w:hAnsi="Swis721CnEU" w:cs="Open Sans"/>
          <w:sz w:val="20"/>
          <w:szCs w:val="20"/>
        </w:rPr>
        <w:t>PERSWAZJA W PRAKTYCE</w:t>
      </w:r>
    </w:p>
    <w:p w:rsidR="00273768" w:rsidRPr="00EE2223" w:rsidRDefault="00273768" w:rsidP="00D77C80">
      <w:pPr>
        <w:pStyle w:val="Nagwek"/>
        <w:rPr>
          <w:rFonts w:ascii="Swis721CnEU" w:hAnsi="Swis721CnEU" w:cs="Open Sans"/>
          <w:sz w:val="20"/>
          <w:szCs w:val="20"/>
        </w:rPr>
      </w:pPr>
    </w:p>
    <w:p w:rsidR="00273768" w:rsidRPr="00EE2223" w:rsidRDefault="00273768" w:rsidP="00D77C80">
      <w:pPr>
        <w:pStyle w:val="Nagwek"/>
        <w:rPr>
          <w:rFonts w:ascii="Swis721CnEU" w:hAnsi="Swis721CnEU" w:cs="Open Sans"/>
          <w:sz w:val="20"/>
          <w:szCs w:val="20"/>
        </w:rPr>
      </w:pPr>
      <w:r w:rsidRPr="00EE2223">
        <w:rPr>
          <w:rFonts w:ascii="Swis721CnEU" w:hAnsi="Swis721CnEU" w:cs="Open Sans"/>
          <w:sz w:val="20"/>
          <w:szCs w:val="20"/>
        </w:rPr>
        <w:t>Na torze centralnym:</w:t>
      </w:r>
    </w:p>
    <w:p w:rsidR="00273768" w:rsidRPr="00EE2223" w:rsidRDefault="00273768" w:rsidP="00D77C80">
      <w:pPr>
        <w:pStyle w:val="Nagwek"/>
        <w:rPr>
          <w:rFonts w:ascii="Swis721CnEU" w:hAnsi="Swis721CnEU" w:cs="Open Sans"/>
          <w:sz w:val="20"/>
          <w:szCs w:val="20"/>
        </w:rPr>
      </w:pPr>
    </w:p>
    <w:p w:rsidR="0066337E" w:rsidRPr="00EE2223" w:rsidRDefault="00273768" w:rsidP="0009101E">
      <w:pPr>
        <w:pStyle w:val="Nagwek"/>
        <w:numPr>
          <w:ilvl w:val="0"/>
          <w:numId w:val="13"/>
        </w:numPr>
        <w:rPr>
          <w:rFonts w:ascii="Swis721CnEU" w:hAnsi="Swis721CnEU" w:cs="Open Sans"/>
          <w:b w:val="0"/>
          <w:sz w:val="20"/>
          <w:szCs w:val="20"/>
        </w:rPr>
      </w:pPr>
      <w:r w:rsidRPr="00EE2223">
        <w:rPr>
          <w:rFonts w:ascii="Swis721CnEU" w:hAnsi="Swis721CnEU" w:cs="Open Sans"/>
          <w:b w:val="0"/>
          <w:sz w:val="20"/>
          <w:szCs w:val="20"/>
        </w:rPr>
        <w:t>Zaangażuj</w:t>
      </w:r>
      <w:r w:rsidR="0009101E" w:rsidRPr="00EE2223">
        <w:rPr>
          <w:rFonts w:ascii="Swis721CnEU" w:hAnsi="Swis721CnEU" w:cs="Open Sans"/>
          <w:b w:val="0"/>
          <w:sz w:val="20"/>
          <w:szCs w:val="20"/>
        </w:rPr>
        <w:t xml:space="preserve"> słuchaczy, czyli o</w:t>
      </w:r>
      <w:r w:rsidRPr="00EE2223">
        <w:rPr>
          <w:rFonts w:ascii="Swis721CnEU" w:hAnsi="Swis721CnEU" w:cs="Open Sans"/>
          <w:b w:val="0"/>
          <w:sz w:val="20"/>
          <w:szCs w:val="20"/>
        </w:rPr>
        <w:t>dnoś się do ich realiów i doświadczeń</w:t>
      </w:r>
    </w:p>
    <w:p w:rsidR="00397352" w:rsidRPr="00EE2223" w:rsidRDefault="00397352" w:rsidP="0009101E">
      <w:pPr>
        <w:pStyle w:val="Nagwek"/>
        <w:numPr>
          <w:ilvl w:val="0"/>
          <w:numId w:val="13"/>
        </w:numPr>
        <w:rPr>
          <w:rFonts w:ascii="Swis721CnEU" w:hAnsi="Swis721CnEU" w:cs="Open Sans"/>
          <w:b w:val="0"/>
          <w:sz w:val="20"/>
          <w:szCs w:val="20"/>
        </w:rPr>
      </w:pPr>
      <w:r w:rsidRPr="00EE2223">
        <w:rPr>
          <w:rFonts w:ascii="Swis721CnEU" w:hAnsi="Swis721CnEU" w:cs="Open Sans"/>
          <w:b w:val="0"/>
          <w:sz w:val="20"/>
          <w:szCs w:val="20"/>
        </w:rPr>
        <w:t>Podawaj silne argumenty</w:t>
      </w:r>
    </w:p>
    <w:p w:rsidR="00397352" w:rsidRPr="00EE2223" w:rsidRDefault="00397352" w:rsidP="0009101E">
      <w:pPr>
        <w:pStyle w:val="Nagwek"/>
        <w:numPr>
          <w:ilvl w:val="0"/>
          <w:numId w:val="13"/>
        </w:numPr>
        <w:rPr>
          <w:rFonts w:ascii="Swis721CnEU" w:hAnsi="Swis721CnEU" w:cs="Open Sans"/>
          <w:b w:val="0"/>
          <w:sz w:val="20"/>
          <w:szCs w:val="20"/>
        </w:rPr>
      </w:pPr>
      <w:r w:rsidRPr="00EE2223">
        <w:rPr>
          <w:rFonts w:ascii="Swis721CnEU" w:hAnsi="Swis721CnEU" w:cs="Open Sans"/>
          <w:b w:val="0"/>
          <w:sz w:val="20"/>
          <w:szCs w:val="20"/>
        </w:rPr>
        <w:t>Powtarzaj</w:t>
      </w:r>
      <w:r w:rsidR="0034505A">
        <w:rPr>
          <w:rFonts w:ascii="Swis721CnEU" w:hAnsi="Swis721CnEU" w:cs="Open Sans"/>
          <w:b w:val="0"/>
          <w:sz w:val="20"/>
          <w:szCs w:val="20"/>
        </w:rPr>
        <w:t xml:space="preserve"> na różne sposoby lecz nie za często – kilkuk</w:t>
      </w:r>
      <w:bookmarkStart w:id="3" w:name="_GoBack"/>
      <w:bookmarkEnd w:id="3"/>
      <w:r w:rsidR="000154E8" w:rsidRPr="00EE2223">
        <w:rPr>
          <w:rFonts w:ascii="Swis721CnEU" w:hAnsi="Swis721CnEU" w:cs="Open Sans"/>
          <w:b w:val="0"/>
          <w:sz w:val="20"/>
          <w:szCs w:val="20"/>
        </w:rPr>
        <w:t>rotna ekspozycja komunikatu pozwala odróżnić słabe argumenty od silnych. Pamiętaj o modyfikacji przekazu, żeby nie wzbudzić wyczerpania i znudzenia odbiorców</w:t>
      </w:r>
    </w:p>
    <w:p w:rsidR="0066337E" w:rsidRPr="00EE2223" w:rsidRDefault="00595A28" w:rsidP="0009101E">
      <w:pPr>
        <w:pStyle w:val="Nagwek"/>
        <w:numPr>
          <w:ilvl w:val="0"/>
          <w:numId w:val="13"/>
        </w:numPr>
        <w:rPr>
          <w:rFonts w:ascii="Swis721CnEU" w:hAnsi="Swis721CnEU" w:cs="Open Sans"/>
          <w:b w:val="0"/>
          <w:sz w:val="20"/>
          <w:szCs w:val="20"/>
        </w:rPr>
      </w:pPr>
      <w:r w:rsidRPr="00EE2223">
        <w:rPr>
          <w:rFonts w:ascii="Swis721CnEU" w:hAnsi="Swis721CnEU" w:cs="Open Sans"/>
          <w:b w:val="0"/>
          <w:sz w:val="20"/>
          <w:szCs w:val="20"/>
        </w:rPr>
        <w:t>Uczyń odbiorców</w:t>
      </w:r>
      <w:r w:rsidR="00273768" w:rsidRPr="00EE2223">
        <w:rPr>
          <w:rFonts w:ascii="Swis721CnEU" w:hAnsi="Swis721CnEU" w:cs="Open Sans"/>
          <w:b w:val="0"/>
          <w:sz w:val="20"/>
          <w:szCs w:val="20"/>
        </w:rPr>
        <w:t xml:space="preserve"> o</w:t>
      </w:r>
      <w:r w:rsidRPr="00EE2223">
        <w:rPr>
          <w:rFonts w:ascii="Swis721CnEU" w:hAnsi="Swis721CnEU" w:cs="Open Sans"/>
          <w:b w:val="0"/>
          <w:sz w:val="20"/>
          <w:szCs w:val="20"/>
        </w:rPr>
        <w:t>dpowiedzialnymi</w:t>
      </w:r>
      <w:r w:rsidR="0009101E" w:rsidRPr="00EE2223">
        <w:rPr>
          <w:rFonts w:ascii="Swis721CnEU" w:hAnsi="Swis721CnEU" w:cs="Open Sans"/>
          <w:b w:val="0"/>
          <w:sz w:val="20"/>
          <w:szCs w:val="20"/>
        </w:rPr>
        <w:t xml:space="preserve"> za ocenę swoich rozwiązań, pomysłów, prezentowanych treści</w:t>
      </w:r>
      <w:r w:rsidR="003C2A26" w:rsidRPr="00EE2223">
        <w:rPr>
          <w:rFonts w:ascii="Swis721CnEU" w:hAnsi="Swis721CnEU" w:cs="Open Sans"/>
          <w:b w:val="0"/>
          <w:sz w:val="20"/>
          <w:szCs w:val="20"/>
        </w:rPr>
        <w:t xml:space="preserve"> – możesz to zrobić np. poprzez prośbę o ocenę czy punkt widzenia, zwiększasz szansę na skupienie uwagi</w:t>
      </w:r>
    </w:p>
    <w:p w:rsidR="0066337E" w:rsidRPr="00EE2223" w:rsidRDefault="00C94062" w:rsidP="0009101E">
      <w:pPr>
        <w:pStyle w:val="Nagwek"/>
        <w:numPr>
          <w:ilvl w:val="0"/>
          <w:numId w:val="13"/>
        </w:numPr>
        <w:rPr>
          <w:rFonts w:ascii="Swis721CnEU" w:hAnsi="Swis721CnEU" w:cs="Open Sans"/>
          <w:b w:val="0"/>
          <w:sz w:val="20"/>
          <w:szCs w:val="20"/>
        </w:rPr>
      </w:pPr>
      <w:r w:rsidRPr="00EE2223">
        <w:rPr>
          <w:rFonts w:ascii="Swis721CnEU" w:hAnsi="Swis721CnEU" w:cs="Open Sans"/>
          <w:b w:val="0"/>
          <w:sz w:val="20"/>
          <w:szCs w:val="20"/>
        </w:rPr>
        <w:t>Stosuj r</w:t>
      </w:r>
      <w:r w:rsidR="0009101E" w:rsidRPr="00EE2223">
        <w:rPr>
          <w:rFonts w:ascii="Swis721CnEU" w:hAnsi="Swis721CnEU" w:cs="Open Sans"/>
          <w:b w:val="0"/>
          <w:sz w:val="20"/>
          <w:szCs w:val="20"/>
        </w:rPr>
        <w:t>óżnorodne źródła (publikacje naukowe, media, uczestnicy), znane im źródła</w:t>
      </w:r>
      <w:r w:rsidR="003472CD" w:rsidRPr="00EE2223">
        <w:rPr>
          <w:rFonts w:ascii="Swis721CnEU" w:hAnsi="Swis721CnEU" w:cs="Open Sans"/>
          <w:b w:val="0"/>
          <w:sz w:val="20"/>
          <w:szCs w:val="20"/>
        </w:rPr>
        <w:t>- np.</w:t>
      </w:r>
      <w:r w:rsidR="00554D9B" w:rsidRPr="00EE2223">
        <w:rPr>
          <w:rFonts w:ascii="Swis721CnEU" w:hAnsi="Swis721CnEU" w:cs="Open Sans"/>
          <w:b w:val="0"/>
          <w:sz w:val="20"/>
          <w:szCs w:val="20"/>
        </w:rPr>
        <w:t xml:space="preserve"> </w:t>
      </w:r>
      <w:r w:rsidR="003472CD" w:rsidRPr="00EE2223">
        <w:rPr>
          <w:rFonts w:ascii="Swis721CnEU" w:hAnsi="Swis721CnEU" w:cs="Open Sans"/>
          <w:b w:val="0"/>
          <w:sz w:val="20"/>
          <w:szCs w:val="20"/>
        </w:rPr>
        <w:t xml:space="preserve"> </w:t>
      </w:r>
      <w:r w:rsidR="00554D9B" w:rsidRPr="00EE2223">
        <w:rPr>
          <w:rFonts w:ascii="Swis721CnEU" w:hAnsi="Swis721CnEU" w:cs="Open Sans"/>
          <w:b w:val="0"/>
          <w:sz w:val="20"/>
          <w:szCs w:val="20"/>
        </w:rPr>
        <w:t>„</w:t>
      </w:r>
      <w:r w:rsidR="003472CD" w:rsidRPr="00EE2223">
        <w:rPr>
          <w:rFonts w:ascii="Swis721CnEU" w:hAnsi="Swis721CnEU" w:cs="Open Sans"/>
          <w:b w:val="0"/>
          <w:sz w:val="20"/>
          <w:szCs w:val="20"/>
        </w:rPr>
        <w:t>Panie Doktorze w ostatnim numerze Medycyny Praktycznej pisano o…</w:t>
      </w:r>
      <w:r w:rsidR="00554D9B" w:rsidRPr="00EE2223">
        <w:rPr>
          <w:rFonts w:ascii="Swis721CnEU" w:hAnsi="Swis721CnEU" w:cs="Open Sans"/>
          <w:b w:val="0"/>
          <w:sz w:val="20"/>
          <w:szCs w:val="20"/>
        </w:rPr>
        <w:t>”</w:t>
      </w:r>
    </w:p>
    <w:p w:rsidR="0066337E" w:rsidRPr="00EE2223" w:rsidRDefault="00C94062" w:rsidP="0009101E">
      <w:pPr>
        <w:pStyle w:val="Nagwek"/>
        <w:numPr>
          <w:ilvl w:val="0"/>
          <w:numId w:val="13"/>
        </w:numPr>
        <w:rPr>
          <w:rFonts w:ascii="Swis721CnEU" w:hAnsi="Swis721CnEU" w:cs="Open Sans"/>
          <w:b w:val="0"/>
          <w:sz w:val="20"/>
          <w:szCs w:val="20"/>
        </w:rPr>
      </w:pPr>
      <w:r w:rsidRPr="00EE2223">
        <w:rPr>
          <w:rFonts w:ascii="Swis721CnEU" w:hAnsi="Swis721CnEU" w:cs="Open Sans"/>
          <w:b w:val="0"/>
          <w:sz w:val="20"/>
          <w:szCs w:val="20"/>
        </w:rPr>
        <w:t>Zadawaj p</w:t>
      </w:r>
      <w:r w:rsidR="0009101E" w:rsidRPr="00EE2223">
        <w:rPr>
          <w:rFonts w:ascii="Swis721CnEU" w:hAnsi="Swis721CnEU" w:cs="Open Sans"/>
          <w:b w:val="0"/>
          <w:sz w:val="20"/>
          <w:szCs w:val="20"/>
        </w:rPr>
        <w:t>ytania</w:t>
      </w:r>
      <w:r w:rsidRPr="00EE2223">
        <w:rPr>
          <w:rFonts w:ascii="Swis721CnEU" w:hAnsi="Swis721CnEU" w:cs="Open Sans"/>
          <w:b w:val="0"/>
          <w:sz w:val="20"/>
          <w:szCs w:val="20"/>
        </w:rPr>
        <w:t>, które</w:t>
      </w:r>
      <w:r w:rsidR="0009101E" w:rsidRPr="00EE2223">
        <w:rPr>
          <w:rFonts w:ascii="Swis721CnEU" w:hAnsi="Swis721CnEU" w:cs="Open Sans"/>
          <w:b w:val="0"/>
          <w:sz w:val="20"/>
          <w:szCs w:val="20"/>
        </w:rPr>
        <w:t xml:space="preserve"> prowokują do myślenia, zmuszają do uważnej analizy</w:t>
      </w:r>
      <w:r w:rsidR="00993DED" w:rsidRPr="00EE2223">
        <w:rPr>
          <w:rFonts w:ascii="Swis721CnEU" w:hAnsi="Swis721CnEU" w:cs="Open Sans"/>
          <w:b w:val="0"/>
          <w:sz w:val="20"/>
          <w:szCs w:val="20"/>
        </w:rPr>
        <w:t xml:space="preserve"> – np. </w:t>
      </w:r>
      <w:r w:rsidR="00554D9B" w:rsidRPr="00EE2223">
        <w:rPr>
          <w:rFonts w:ascii="Swis721CnEU" w:hAnsi="Swis721CnEU" w:cs="Open Sans"/>
          <w:b w:val="0"/>
          <w:sz w:val="20"/>
          <w:szCs w:val="20"/>
        </w:rPr>
        <w:t>„</w:t>
      </w:r>
      <w:r w:rsidR="00993DED" w:rsidRPr="00EE2223">
        <w:rPr>
          <w:rFonts w:ascii="Swis721CnEU" w:hAnsi="Swis721CnEU" w:cs="Open Sans"/>
          <w:b w:val="0"/>
          <w:sz w:val="20"/>
          <w:szCs w:val="20"/>
        </w:rPr>
        <w:t>Panie Doktorze, w jakim stopniu nasz lek mógłby pomóc Pańskim pacjen</w:t>
      </w:r>
      <w:r w:rsidR="00554D9B" w:rsidRPr="00EE2223">
        <w:rPr>
          <w:rFonts w:ascii="Swis721CnEU" w:hAnsi="Swis721CnEU" w:cs="Open Sans"/>
          <w:b w:val="0"/>
          <w:sz w:val="20"/>
          <w:szCs w:val="20"/>
        </w:rPr>
        <w:t>tom?”</w:t>
      </w:r>
    </w:p>
    <w:p w:rsidR="0066337E" w:rsidRPr="00EE2223" w:rsidRDefault="0009101E" w:rsidP="0009101E">
      <w:pPr>
        <w:pStyle w:val="Nagwek"/>
        <w:numPr>
          <w:ilvl w:val="0"/>
          <w:numId w:val="13"/>
        </w:numPr>
        <w:rPr>
          <w:rFonts w:ascii="Swis721CnEU" w:hAnsi="Swis721CnEU" w:cs="Open Sans"/>
          <w:b w:val="0"/>
          <w:sz w:val="20"/>
          <w:szCs w:val="20"/>
        </w:rPr>
      </w:pPr>
      <w:r w:rsidRPr="00EE2223">
        <w:rPr>
          <w:rFonts w:ascii="Swis721CnEU" w:hAnsi="Swis721CnEU" w:cs="Open Sans"/>
          <w:b w:val="0"/>
          <w:sz w:val="20"/>
          <w:szCs w:val="20"/>
        </w:rPr>
        <w:t xml:space="preserve">Nastrój – </w:t>
      </w:r>
      <w:r w:rsidR="00397352" w:rsidRPr="00EE2223">
        <w:rPr>
          <w:rFonts w:ascii="Swis721CnEU" w:hAnsi="Swis721CnEU" w:cs="Open Sans"/>
          <w:b w:val="0"/>
          <w:sz w:val="20"/>
          <w:szCs w:val="20"/>
        </w:rPr>
        <w:t xml:space="preserve">możesz zastosować </w:t>
      </w:r>
      <w:r w:rsidRPr="00EE2223">
        <w:rPr>
          <w:rFonts w:ascii="Swis721CnEU" w:hAnsi="Swis721CnEU" w:cs="Open Sans"/>
          <w:b w:val="0"/>
          <w:sz w:val="20"/>
          <w:szCs w:val="20"/>
        </w:rPr>
        <w:t>pakiet lękowy i informacje, jak uniknąć zagrożenia</w:t>
      </w:r>
      <w:r w:rsidR="0093290B" w:rsidRPr="00EE2223">
        <w:rPr>
          <w:rFonts w:ascii="Swis721CnEU" w:hAnsi="Swis721CnEU" w:cs="Open Sans"/>
          <w:b w:val="0"/>
          <w:bCs/>
          <w:sz w:val="20"/>
          <w:szCs w:val="20"/>
        </w:rPr>
        <w:t xml:space="preserve">. Chwyt z reklam, niezwykle skuteczny. </w:t>
      </w:r>
      <w:r w:rsidR="00A1303A" w:rsidRPr="00EE2223">
        <w:rPr>
          <w:rFonts w:ascii="Swis721CnEU" w:hAnsi="Swis721CnEU" w:cs="Open Sans"/>
          <w:b w:val="0"/>
          <w:bCs/>
          <w:sz w:val="20"/>
          <w:szCs w:val="20"/>
        </w:rPr>
        <w:t>Przedstaw problem (plama na spodniach)– poszukiwanie alternatyw (zwykły proszek)- rozwiązanie (reklamowany proszek)</w:t>
      </w:r>
    </w:p>
    <w:p w:rsidR="00405350" w:rsidRPr="00EE2223" w:rsidRDefault="00405350" w:rsidP="0009101E">
      <w:pPr>
        <w:pStyle w:val="Nagwek"/>
        <w:numPr>
          <w:ilvl w:val="0"/>
          <w:numId w:val="13"/>
        </w:numPr>
        <w:rPr>
          <w:rFonts w:ascii="Swis721CnEU" w:hAnsi="Swis721CnEU" w:cs="Open Sans"/>
          <w:b w:val="0"/>
          <w:sz w:val="20"/>
          <w:szCs w:val="20"/>
        </w:rPr>
      </w:pPr>
      <w:r w:rsidRPr="00EE2223">
        <w:rPr>
          <w:rFonts w:ascii="Swis721CnEU" w:hAnsi="Swis721CnEU" w:cs="Open Sans"/>
          <w:b w:val="0"/>
          <w:bCs/>
          <w:sz w:val="20"/>
          <w:szCs w:val="20"/>
        </w:rPr>
        <w:t>Eliminuj wszelkie czynniki zakłócające takie jak szum</w:t>
      </w:r>
      <w:r w:rsidR="007950EA" w:rsidRPr="00EE2223">
        <w:rPr>
          <w:rFonts w:ascii="Swis721CnEU" w:hAnsi="Swis721CnEU" w:cs="Open Sans"/>
          <w:b w:val="0"/>
          <w:bCs/>
          <w:sz w:val="20"/>
          <w:szCs w:val="20"/>
        </w:rPr>
        <w:t xml:space="preserve"> wentylatora,</w:t>
      </w:r>
      <w:r w:rsidRPr="00EE2223">
        <w:rPr>
          <w:rFonts w:ascii="Swis721CnEU" w:hAnsi="Swis721CnEU" w:cs="Open Sans"/>
          <w:b w:val="0"/>
          <w:bCs/>
          <w:sz w:val="20"/>
          <w:szCs w:val="20"/>
        </w:rPr>
        <w:t xml:space="preserve"> hałas</w:t>
      </w:r>
      <w:r w:rsidR="007950EA" w:rsidRPr="00EE2223">
        <w:rPr>
          <w:rFonts w:ascii="Swis721CnEU" w:hAnsi="Swis721CnEU" w:cs="Open Sans"/>
          <w:b w:val="0"/>
          <w:bCs/>
          <w:sz w:val="20"/>
          <w:szCs w:val="20"/>
        </w:rPr>
        <w:t xml:space="preserve"> z ulicy</w:t>
      </w:r>
      <w:r w:rsidRPr="00EE2223">
        <w:rPr>
          <w:rFonts w:ascii="Swis721CnEU" w:hAnsi="Swis721CnEU" w:cs="Open Sans"/>
          <w:b w:val="0"/>
          <w:bCs/>
          <w:sz w:val="20"/>
          <w:szCs w:val="20"/>
        </w:rPr>
        <w:t>, ale także Twój strój (zbyt głęboki dekolt, intrygujące dodatki (błyszcząca biżuteria, niezwykły zegarek)</w:t>
      </w:r>
      <w:r w:rsidR="007950EA" w:rsidRPr="00EE2223">
        <w:rPr>
          <w:rFonts w:ascii="Swis721CnEU" w:hAnsi="Swis721CnEU" w:cs="Open Sans"/>
          <w:b w:val="0"/>
          <w:bCs/>
          <w:sz w:val="20"/>
          <w:szCs w:val="20"/>
        </w:rPr>
        <w:t>, ostry makijaż, pozostałość pożywienia na zębach</w:t>
      </w:r>
    </w:p>
    <w:p w:rsidR="00B42CE9" w:rsidRPr="00EE2223" w:rsidRDefault="00B42CE9" w:rsidP="00B42CE9">
      <w:pPr>
        <w:pStyle w:val="Nagwek"/>
        <w:rPr>
          <w:rFonts w:ascii="Swis721CnEU" w:hAnsi="Swis721CnEU" w:cs="Open Sans"/>
          <w:b w:val="0"/>
          <w:bCs/>
          <w:sz w:val="20"/>
          <w:szCs w:val="20"/>
        </w:rPr>
      </w:pPr>
    </w:p>
    <w:p w:rsidR="00B42CE9" w:rsidRPr="00EE2223" w:rsidRDefault="00B42CE9" w:rsidP="00B42CE9">
      <w:pPr>
        <w:pStyle w:val="Nagwek"/>
        <w:rPr>
          <w:rFonts w:ascii="Swis721CnEU" w:hAnsi="Swis721CnEU" w:cs="Open Sans"/>
          <w:bCs/>
          <w:sz w:val="20"/>
          <w:szCs w:val="20"/>
        </w:rPr>
      </w:pPr>
      <w:r w:rsidRPr="00EE2223">
        <w:rPr>
          <w:rFonts w:ascii="Swis721CnEU" w:hAnsi="Swis721CnEU" w:cs="Open Sans"/>
          <w:bCs/>
          <w:sz w:val="20"/>
          <w:szCs w:val="20"/>
        </w:rPr>
        <w:t>Wskazówki peryferyjne</w:t>
      </w:r>
    </w:p>
    <w:p w:rsidR="00D064E4" w:rsidRPr="00EE2223" w:rsidRDefault="00D064E4" w:rsidP="00B42CE9">
      <w:pPr>
        <w:pStyle w:val="Nagwek"/>
        <w:rPr>
          <w:rFonts w:ascii="Swis721CnEU" w:hAnsi="Swis721CnEU" w:cs="Open Sans"/>
          <w:bCs/>
          <w:sz w:val="20"/>
          <w:szCs w:val="20"/>
        </w:rPr>
      </w:pPr>
    </w:p>
    <w:p w:rsidR="00D064E4" w:rsidRPr="00EE2223" w:rsidRDefault="00491A51" w:rsidP="0009101E">
      <w:pPr>
        <w:pStyle w:val="Nagwek"/>
        <w:numPr>
          <w:ilvl w:val="0"/>
          <w:numId w:val="14"/>
        </w:numPr>
        <w:rPr>
          <w:rFonts w:ascii="Swis721CnEU" w:hAnsi="Swis721CnEU" w:cs="Open Sans"/>
          <w:b w:val="0"/>
          <w:bCs/>
          <w:sz w:val="20"/>
          <w:szCs w:val="20"/>
        </w:rPr>
      </w:pPr>
      <w:r w:rsidRPr="00EE2223">
        <w:rPr>
          <w:rFonts w:ascii="Swis721CnEU" w:hAnsi="Swis721CnEU" w:cs="Open Sans"/>
          <w:b w:val="0"/>
          <w:sz w:val="20"/>
          <w:szCs w:val="20"/>
        </w:rPr>
        <w:t>lubienie - sympatycznemu można ufać</w:t>
      </w:r>
    </w:p>
    <w:p w:rsidR="00D064E4" w:rsidRPr="00EE2223" w:rsidRDefault="00D064E4" w:rsidP="0009101E">
      <w:pPr>
        <w:pStyle w:val="Nagwek"/>
        <w:numPr>
          <w:ilvl w:val="0"/>
          <w:numId w:val="14"/>
        </w:numPr>
        <w:rPr>
          <w:rFonts w:ascii="Swis721CnEU" w:hAnsi="Swis721CnEU" w:cs="Open Sans"/>
          <w:b w:val="0"/>
          <w:bCs/>
          <w:sz w:val="20"/>
          <w:szCs w:val="20"/>
        </w:rPr>
      </w:pPr>
      <w:r w:rsidRPr="00EE2223">
        <w:rPr>
          <w:rFonts w:ascii="Swis721CnEU" w:hAnsi="Swis721CnEU" w:cs="Open Sans"/>
          <w:b w:val="0"/>
          <w:sz w:val="20"/>
          <w:szCs w:val="20"/>
        </w:rPr>
        <w:t xml:space="preserve">eksperci </w:t>
      </w:r>
      <w:r w:rsidR="00491A51" w:rsidRPr="00EE2223">
        <w:rPr>
          <w:rFonts w:ascii="Swis721CnEU" w:hAnsi="Swis721CnEU" w:cs="Open Sans"/>
          <w:b w:val="0"/>
          <w:sz w:val="20"/>
          <w:szCs w:val="20"/>
        </w:rPr>
        <w:t>- mają zawsze rację</w:t>
      </w:r>
      <w:r w:rsidR="009D7FB9" w:rsidRPr="00EE2223">
        <w:rPr>
          <w:rFonts w:ascii="Swis721CnEU" w:hAnsi="Swis721CnEU" w:cs="Open Sans"/>
          <w:b w:val="0"/>
          <w:sz w:val="20"/>
          <w:szCs w:val="20"/>
        </w:rPr>
        <w:t>, powoływanie się na autorytety (profesorowie, znane osoby z mediów)</w:t>
      </w:r>
    </w:p>
    <w:p w:rsidR="00D064E4" w:rsidRPr="00EE2223" w:rsidRDefault="00D064E4" w:rsidP="0009101E">
      <w:pPr>
        <w:pStyle w:val="Nagwek"/>
        <w:numPr>
          <w:ilvl w:val="0"/>
          <w:numId w:val="14"/>
        </w:numPr>
        <w:rPr>
          <w:rFonts w:ascii="Swis721CnEU" w:hAnsi="Swis721CnEU" w:cs="Open Sans"/>
          <w:b w:val="0"/>
          <w:bCs/>
          <w:sz w:val="20"/>
          <w:szCs w:val="20"/>
        </w:rPr>
      </w:pPr>
      <w:r w:rsidRPr="00EE2223">
        <w:rPr>
          <w:rFonts w:ascii="Swis721CnEU" w:hAnsi="Swis721CnEU" w:cs="Open Sans"/>
          <w:b w:val="0"/>
          <w:sz w:val="20"/>
          <w:szCs w:val="20"/>
        </w:rPr>
        <w:t>długość informac</w:t>
      </w:r>
      <w:r w:rsidR="006470EF" w:rsidRPr="00EE2223">
        <w:rPr>
          <w:rFonts w:ascii="Swis721CnEU" w:hAnsi="Swis721CnEU" w:cs="Open Sans"/>
          <w:b w:val="0"/>
          <w:sz w:val="20"/>
          <w:szCs w:val="20"/>
        </w:rPr>
        <w:t xml:space="preserve">ji czy duża liczba argumentów - </w:t>
      </w:r>
      <w:r w:rsidRPr="00EE2223">
        <w:rPr>
          <w:rFonts w:ascii="Swis721CnEU" w:hAnsi="Swis721CnEU" w:cs="Open Sans"/>
          <w:b w:val="0"/>
          <w:sz w:val="20"/>
          <w:szCs w:val="20"/>
        </w:rPr>
        <w:t>odbiorca nie słyszy konkretnych argumentów, ale skoro jest ich dużo, to z</w:t>
      </w:r>
      <w:r w:rsidR="006470EF" w:rsidRPr="00EE2223">
        <w:rPr>
          <w:rFonts w:ascii="Swis721CnEU" w:hAnsi="Swis721CnEU" w:cs="Open Sans"/>
          <w:b w:val="0"/>
          <w:sz w:val="20"/>
          <w:szCs w:val="20"/>
        </w:rPr>
        <w:t>naczy, że produkt jest dobry</w:t>
      </w:r>
    </w:p>
    <w:p w:rsidR="00D064E4" w:rsidRPr="00EE2223" w:rsidRDefault="006470EF" w:rsidP="0009101E">
      <w:pPr>
        <w:pStyle w:val="Nagwek"/>
        <w:numPr>
          <w:ilvl w:val="0"/>
          <w:numId w:val="14"/>
        </w:numPr>
        <w:rPr>
          <w:rFonts w:ascii="Swis721CnEU" w:hAnsi="Swis721CnEU" w:cs="Open Sans"/>
          <w:b w:val="0"/>
          <w:bCs/>
          <w:sz w:val="20"/>
          <w:szCs w:val="20"/>
        </w:rPr>
      </w:pPr>
      <w:r w:rsidRPr="00EE2223">
        <w:rPr>
          <w:rFonts w:ascii="Swis721CnEU" w:hAnsi="Swis721CnEU" w:cs="Open Sans"/>
          <w:b w:val="0"/>
          <w:sz w:val="20"/>
          <w:szCs w:val="20"/>
        </w:rPr>
        <w:t>używanie przysłów i metafor</w:t>
      </w:r>
    </w:p>
    <w:p w:rsidR="00B42CE9" w:rsidRPr="00EE2223" w:rsidRDefault="00B42CE9" w:rsidP="00D064E4">
      <w:pPr>
        <w:pStyle w:val="Nagwek"/>
        <w:rPr>
          <w:rFonts w:ascii="Swis721CnEU" w:hAnsi="Swis721CnEU" w:cs="Open Sans"/>
          <w:b w:val="0"/>
          <w:bCs/>
          <w:sz w:val="20"/>
          <w:szCs w:val="20"/>
        </w:rPr>
      </w:pPr>
    </w:p>
    <w:p w:rsidR="00B42CE9" w:rsidRPr="00EE2223" w:rsidRDefault="005C1947" w:rsidP="00B42CE9">
      <w:pPr>
        <w:pStyle w:val="Nagwek"/>
        <w:rPr>
          <w:rFonts w:ascii="Swis721CnEU" w:hAnsi="Swis721CnEU" w:cs="Open Sans"/>
          <w:bCs/>
          <w:sz w:val="20"/>
          <w:szCs w:val="20"/>
        </w:rPr>
      </w:pPr>
      <w:r w:rsidRPr="00EE2223">
        <w:rPr>
          <w:rFonts w:ascii="Swis721CnEU" w:hAnsi="Swis721CnEU" w:cs="Open Sans"/>
          <w:bCs/>
          <w:sz w:val="20"/>
          <w:szCs w:val="20"/>
        </w:rPr>
        <w:t xml:space="preserve">Perswazja narracyjna: </w:t>
      </w:r>
    </w:p>
    <w:p w:rsidR="00EE7E3B" w:rsidRPr="00EE2223" w:rsidRDefault="00EE7E3B" w:rsidP="00B42CE9">
      <w:pPr>
        <w:pStyle w:val="Nagwek"/>
        <w:rPr>
          <w:rFonts w:ascii="Swis721CnEU" w:hAnsi="Swis721CnEU" w:cs="Open Sans"/>
          <w:bCs/>
          <w:sz w:val="20"/>
          <w:szCs w:val="20"/>
        </w:rPr>
      </w:pPr>
    </w:p>
    <w:p w:rsidR="00EE7E3B" w:rsidRPr="00EE2223" w:rsidRDefault="00EE7E3B" w:rsidP="0009101E">
      <w:pPr>
        <w:pStyle w:val="Nagwek"/>
        <w:numPr>
          <w:ilvl w:val="0"/>
          <w:numId w:val="15"/>
        </w:numPr>
        <w:rPr>
          <w:rFonts w:ascii="Swis721CnEU" w:hAnsi="Swis721CnEU" w:cs="Open Sans"/>
          <w:b w:val="0"/>
          <w:bCs/>
          <w:sz w:val="20"/>
          <w:szCs w:val="20"/>
        </w:rPr>
      </w:pPr>
      <w:r w:rsidRPr="00EE2223">
        <w:rPr>
          <w:rFonts w:ascii="Swis721CnEU" w:hAnsi="Swis721CnEU" w:cs="Open Sans"/>
          <w:b w:val="0"/>
          <w:bCs/>
          <w:sz w:val="20"/>
          <w:szCs w:val="20"/>
        </w:rPr>
        <w:t>stosuj studium przypadku, „malowanie pacjenta”</w:t>
      </w:r>
    </w:p>
    <w:p w:rsidR="00EE7E3B" w:rsidRPr="00EE2223" w:rsidRDefault="00EE7E3B" w:rsidP="0009101E">
      <w:pPr>
        <w:pStyle w:val="Nagwek"/>
        <w:numPr>
          <w:ilvl w:val="0"/>
          <w:numId w:val="15"/>
        </w:numPr>
        <w:rPr>
          <w:rFonts w:ascii="Swis721CnEU" w:hAnsi="Swis721CnEU" w:cs="Open Sans"/>
          <w:b w:val="0"/>
          <w:bCs/>
          <w:sz w:val="20"/>
          <w:szCs w:val="20"/>
        </w:rPr>
      </w:pPr>
      <w:r w:rsidRPr="00EE2223">
        <w:rPr>
          <w:rFonts w:ascii="Swis721CnEU" w:hAnsi="Swis721CnEU" w:cs="Open Sans"/>
          <w:b w:val="0"/>
          <w:bCs/>
          <w:sz w:val="20"/>
          <w:szCs w:val="20"/>
        </w:rPr>
        <w:t>ważna jest intonacja, tempo mówienia, barwa głosu</w:t>
      </w:r>
      <w:r w:rsidR="00BF4F38" w:rsidRPr="00EE2223">
        <w:rPr>
          <w:rFonts w:ascii="Swis721CnEU" w:hAnsi="Swis721CnEU" w:cs="Open Sans"/>
          <w:b w:val="0"/>
          <w:bCs/>
          <w:sz w:val="20"/>
          <w:szCs w:val="20"/>
        </w:rPr>
        <w:t>, gesty, mimika</w:t>
      </w:r>
    </w:p>
    <w:p w:rsidR="00EE7E3B" w:rsidRPr="00EE2223" w:rsidRDefault="00EE7E3B" w:rsidP="0009101E">
      <w:pPr>
        <w:pStyle w:val="Nagwek"/>
        <w:numPr>
          <w:ilvl w:val="0"/>
          <w:numId w:val="15"/>
        </w:numPr>
        <w:rPr>
          <w:rFonts w:ascii="Swis721CnEU" w:hAnsi="Swis721CnEU" w:cs="Open Sans"/>
          <w:b w:val="0"/>
          <w:bCs/>
          <w:sz w:val="20"/>
          <w:szCs w:val="20"/>
        </w:rPr>
      </w:pPr>
      <w:r w:rsidRPr="00EE2223">
        <w:rPr>
          <w:rFonts w:ascii="Swis721CnEU" w:hAnsi="Swis721CnEU" w:cs="Open Sans"/>
          <w:b w:val="0"/>
          <w:bCs/>
          <w:sz w:val="20"/>
          <w:szCs w:val="20"/>
        </w:rPr>
        <w:t>spraw żeby Twoje opowiadanie było żywe</w:t>
      </w:r>
    </w:p>
    <w:p w:rsidR="00EE7E3B" w:rsidRPr="00EE2223" w:rsidRDefault="00EE7E3B" w:rsidP="0009101E">
      <w:pPr>
        <w:pStyle w:val="Nagwek"/>
        <w:numPr>
          <w:ilvl w:val="0"/>
          <w:numId w:val="15"/>
        </w:numPr>
        <w:rPr>
          <w:rFonts w:ascii="Swis721CnEU" w:hAnsi="Swis721CnEU" w:cs="Open Sans"/>
          <w:b w:val="0"/>
          <w:bCs/>
          <w:sz w:val="20"/>
          <w:szCs w:val="20"/>
        </w:rPr>
      </w:pPr>
      <w:r w:rsidRPr="00EE2223">
        <w:rPr>
          <w:rFonts w:ascii="Swis721CnEU" w:hAnsi="Swis721CnEU" w:cs="Open Sans"/>
          <w:b w:val="0"/>
          <w:bCs/>
          <w:sz w:val="20"/>
          <w:szCs w:val="20"/>
        </w:rPr>
        <w:t>stosuj zachęty – wyobraź sobie, że…, usłysz…, zobacz…, poczuj…</w:t>
      </w:r>
    </w:p>
    <w:p w:rsidR="00EE7E3B" w:rsidRPr="00EE2223" w:rsidRDefault="00EE7E3B" w:rsidP="0009101E">
      <w:pPr>
        <w:pStyle w:val="Nagwek"/>
        <w:numPr>
          <w:ilvl w:val="0"/>
          <w:numId w:val="15"/>
        </w:numPr>
        <w:rPr>
          <w:rFonts w:ascii="Swis721CnEU" w:hAnsi="Swis721CnEU" w:cs="Open Sans"/>
          <w:b w:val="0"/>
          <w:bCs/>
          <w:sz w:val="20"/>
          <w:szCs w:val="20"/>
        </w:rPr>
      </w:pPr>
      <w:r w:rsidRPr="00EE2223">
        <w:rPr>
          <w:rFonts w:ascii="Swis721CnEU" w:hAnsi="Swis721CnEU" w:cs="Open Sans"/>
          <w:b w:val="0"/>
          <w:bCs/>
          <w:sz w:val="20"/>
          <w:szCs w:val="20"/>
        </w:rPr>
        <w:t>nie ma znaczenia prawdziwość historii –musi być mocny, aby odbiorca mógł „przenieść się</w:t>
      </w:r>
      <w:r w:rsidR="006A4000" w:rsidRPr="00EE2223">
        <w:rPr>
          <w:rFonts w:ascii="Swis721CnEU" w:hAnsi="Swis721CnEU" w:cs="Open Sans"/>
          <w:b w:val="0"/>
          <w:bCs/>
          <w:sz w:val="20"/>
          <w:szCs w:val="20"/>
        </w:rPr>
        <w:t xml:space="preserve"> w inny świat</w:t>
      </w:r>
      <w:r w:rsidRPr="00EE2223">
        <w:rPr>
          <w:rFonts w:ascii="Swis721CnEU" w:hAnsi="Swis721CnEU" w:cs="Open Sans"/>
          <w:b w:val="0"/>
          <w:bCs/>
          <w:sz w:val="20"/>
          <w:szCs w:val="20"/>
        </w:rPr>
        <w:t>”</w:t>
      </w:r>
      <w:r w:rsidR="008407D7" w:rsidRPr="00EE2223">
        <w:rPr>
          <w:rFonts w:ascii="Swis721CnEU" w:hAnsi="Swis721CnEU" w:cs="Open Sans"/>
          <w:b w:val="0"/>
          <w:bCs/>
          <w:sz w:val="20"/>
          <w:szCs w:val="20"/>
        </w:rPr>
        <w:t>, przeżył emocje</w:t>
      </w:r>
      <w:r w:rsidRPr="00EE2223">
        <w:rPr>
          <w:rFonts w:ascii="Swis721CnEU" w:hAnsi="Swis721CnEU" w:cs="Open Sans"/>
          <w:b w:val="0"/>
          <w:bCs/>
          <w:sz w:val="20"/>
          <w:szCs w:val="20"/>
        </w:rPr>
        <w:t xml:space="preserve"> i żeby skłoniło go do refleksji</w:t>
      </w:r>
    </w:p>
    <w:p w:rsidR="008407D7" w:rsidRPr="00EE2223" w:rsidRDefault="008407D7" w:rsidP="0009101E">
      <w:pPr>
        <w:pStyle w:val="Nagwek"/>
        <w:numPr>
          <w:ilvl w:val="0"/>
          <w:numId w:val="15"/>
        </w:numPr>
        <w:rPr>
          <w:rFonts w:ascii="Swis721CnEU" w:hAnsi="Swis721CnEU" w:cs="Open Sans"/>
          <w:b w:val="0"/>
          <w:bCs/>
          <w:sz w:val="20"/>
          <w:szCs w:val="20"/>
        </w:rPr>
      </w:pPr>
      <w:r w:rsidRPr="00EE2223">
        <w:rPr>
          <w:rFonts w:ascii="Swis721CnEU" w:hAnsi="Swis721CnEU" w:cs="Open Sans"/>
          <w:b w:val="0"/>
          <w:bCs/>
          <w:sz w:val="20"/>
          <w:szCs w:val="20"/>
        </w:rPr>
        <w:t>w narracji stosuj – 1- prezentowanie bohatera/ów i sytuację w jakiej są. 2 – komplikacje, co się wydarzyło</w:t>
      </w:r>
      <w:r w:rsidR="005E20B1" w:rsidRPr="00EE2223">
        <w:rPr>
          <w:rFonts w:ascii="Swis721CnEU" w:hAnsi="Swis721CnEU" w:cs="Open Sans"/>
          <w:b w:val="0"/>
          <w:bCs/>
          <w:sz w:val="20"/>
          <w:szCs w:val="20"/>
        </w:rPr>
        <w:t>. 3- rozwiązanie</w:t>
      </w:r>
    </w:p>
    <w:p w:rsidR="00830ECB" w:rsidRPr="00EE2223" w:rsidRDefault="00830ECB" w:rsidP="00830ECB">
      <w:pPr>
        <w:pStyle w:val="Nagwek"/>
        <w:rPr>
          <w:rFonts w:ascii="Swis721CnEU" w:hAnsi="Swis721CnEU" w:cs="Open Sans"/>
          <w:b w:val="0"/>
          <w:bCs/>
          <w:sz w:val="20"/>
          <w:szCs w:val="20"/>
        </w:rPr>
      </w:pPr>
    </w:p>
    <w:p w:rsidR="00830ECB" w:rsidRPr="00EE2223" w:rsidRDefault="00830ECB" w:rsidP="00830ECB">
      <w:pPr>
        <w:pStyle w:val="Nagwek"/>
        <w:rPr>
          <w:rFonts w:ascii="Swis721CnEU" w:hAnsi="Swis721CnEU" w:cs="Open Sans"/>
          <w:b w:val="0"/>
          <w:bCs/>
          <w:sz w:val="20"/>
          <w:szCs w:val="20"/>
        </w:rPr>
      </w:pPr>
    </w:p>
    <w:p w:rsidR="00D2465C" w:rsidRDefault="00D2465C" w:rsidP="00494F98">
      <w:pPr>
        <w:rPr>
          <w:rFonts w:ascii="Swis721CnEU" w:hAnsi="Swis721CnEU" w:cs="Open Sans"/>
          <w:b/>
          <w:sz w:val="20"/>
          <w:szCs w:val="20"/>
        </w:rPr>
      </w:pPr>
    </w:p>
    <w:p w:rsidR="007B1782" w:rsidRPr="00EE2223" w:rsidRDefault="007B1782" w:rsidP="00494F98">
      <w:pPr>
        <w:rPr>
          <w:rFonts w:ascii="Swis721CnEU" w:hAnsi="Swis721CnEU" w:cs="Open Sans"/>
          <w:b/>
          <w:sz w:val="20"/>
          <w:szCs w:val="20"/>
        </w:rPr>
      </w:pPr>
      <w:r w:rsidRPr="00EE2223">
        <w:rPr>
          <w:rFonts w:ascii="Swis721CnEU" w:hAnsi="Swis721CnEU" w:cs="Open Sans"/>
          <w:b/>
          <w:sz w:val="20"/>
          <w:szCs w:val="20"/>
        </w:rPr>
        <w:t>Płynność doświadczenia</w:t>
      </w:r>
    </w:p>
    <w:p w:rsidR="007B1782" w:rsidRPr="00EE2223" w:rsidRDefault="007B1782" w:rsidP="00494F98">
      <w:pPr>
        <w:rPr>
          <w:rFonts w:ascii="Swis721CnEU" w:hAnsi="Swis721CnEU" w:cs="Open Sans"/>
          <w:sz w:val="20"/>
          <w:szCs w:val="20"/>
        </w:rPr>
      </w:pPr>
    </w:p>
    <w:p w:rsidR="00494F98" w:rsidRPr="00EE2223" w:rsidRDefault="007B1782" w:rsidP="00494F98">
      <w:pPr>
        <w:rPr>
          <w:rFonts w:ascii="Swis721CnEU" w:hAnsi="Swis721CnEU" w:cs="Open Sans"/>
          <w:sz w:val="20"/>
          <w:szCs w:val="20"/>
        </w:rPr>
      </w:pPr>
      <w:r w:rsidRPr="00EE2223">
        <w:rPr>
          <w:rFonts w:ascii="Swis721CnEU" w:hAnsi="Swis721CnEU" w:cs="Open Sans"/>
          <w:sz w:val="20"/>
          <w:szCs w:val="20"/>
        </w:rPr>
        <w:t xml:space="preserve">Duży wpływ na szansę przekonania lub zniechęcenia klienta do zakupu ma płynność doświadczenia. Jeśli klientowi jest trudno wyobrazić sobie lub wskazać powody, dla których warto zastosować dany lek, tym bardziej będzie on postrzegał je, jako nieatrakcyjne. W takiej sytuacji wpływ na jego decyzję nie będą miały cechy i korzyści produktu, lecz stopień łatwości lub trudności dostrzeżenia powodów przemawiających za jego zastosowaniem.  Zjawisko płynności doświadczenia ma szczególne znaczenie, gdy konsultant oferuje nowy produkt, ponieważ szczególnie w takiej sytuacji klient musi dobrze zrozumieć, co jest atrakcyjnego w tym produkcie. Dlatego tak ważnym jest, żebyś o nowym produkcie nie tylko mówił, lecz także go demonstrował. Jeśli klient może dotknąć nowej rzeczy, sprawdzić jak działa, to jest to idealna sytuacja, której nie powinieneś zaniedbać. </w:t>
      </w:r>
    </w:p>
    <w:p w:rsidR="007B1782" w:rsidRPr="00EE2223" w:rsidRDefault="007B1782" w:rsidP="00494F98">
      <w:pPr>
        <w:rPr>
          <w:rFonts w:ascii="Swis721CnEU" w:hAnsi="Swis721CnEU" w:cs="Open Sans"/>
          <w:sz w:val="20"/>
          <w:szCs w:val="20"/>
        </w:rPr>
      </w:pPr>
      <w:r w:rsidRPr="00EE2223">
        <w:rPr>
          <w:rFonts w:ascii="Swis721CnEU" w:hAnsi="Swis721CnEU" w:cs="Open Sans"/>
          <w:sz w:val="20"/>
          <w:szCs w:val="20"/>
        </w:rPr>
        <w:tab/>
      </w:r>
    </w:p>
    <w:p w:rsidR="007B1782" w:rsidRPr="00EE2223" w:rsidRDefault="007B1782" w:rsidP="00494F98">
      <w:pPr>
        <w:rPr>
          <w:rFonts w:ascii="Swis721CnEU" w:hAnsi="Swis721CnEU" w:cs="Open Sans"/>
          <w:sz w:val="20"/>
          <w:szCs w:val="20"/>
        </w:rPr>
      </w:pPr>
      <w:r w:rsidRPr="00EE2223">
        <w:rPr>
          <w:rFonts w:ascii="Swis721CnEU" w:hAnsi="Swis721CnEU" w:cs="Open Sans"/>
          <w:sz w:val="20"/>
          <w:szCs w:val="20"/>
        </w:rPr>
        <w:t xml:space="preserve">Wnioski: </w:t>
      </w:r>
    </w:p>
    <w:p w:rsidR="006F14DB" w:rsidRPr="00EE2223" w:rsidRDefault="006F14DB" w:rsidP="00494F98">
      <w:pPr>
        <w:rPr>
          <w:rFonts w:ascii="Swis721CnEU" w:hAnsi="Swis721CnEU" w:cs="Open Sans"/>
          <w:sz w:val="20"/>
          <w:szCs w:val="20"/>
        </w:rPr>
      </w:pPr>
    </w:p>
    <w:p w:rsidR="007B1782" w:rsidRPr="00EE2223" w:rsidRDefault="007B1782" w:rsidP="00494F98">
      <w:pPr>
        <w:rPr>
          <w:rFonts w:ascii="Swis721CnEU" w:hAnsi="Swis721CnEU" w:cs="Open Sans"/>
          <w:sz w:val="20"/>
          <w:szCs w:val="20"/>
        </w:rPr>
      </w:pPr>
      <w:r w:rsidRPr="00EE2223">
        <w:rPr>
          <w:rFonts w:ascii="Swis721CnEU" w:hAnsi="Swis721CnEU" w:cs="Open Sans"/>
          <w:sz w:val="20"/>
          <w:szCs w:val="20"/>
        </w:rPr>
        <w:t>•</w:t>
      </w:r>
      <w:r w:rsidRPr="00EE2223">
        <w:rPr>
          <w:rFonts w:ascii="Swis721CnEU" w:hAnsi="Swis721CnEU" w:cs="Open Sans"/>
          <w:sz w:val="20"/>
          <w:szCs w:val="20"/>
        </w:rPr>
        <w:tab/>
        <w:t xml:space="preserve">Wytłumacz klientowi spokojnie i wyraźnie korzyści i cechy nowego produktu. </w:t>
      </w:r>
    </w:p>
    <w:p w:rsidR="007B1782" w:rsidRPr="00EE2223" w:rsidRDefault="007B1782" w:rsidP="00494F98">
      <w:pPr>
        <w:rPr>
          <w:rFonts w:ascii="Swis721CnEU" w:hAnsi="Swis721CnEU" w:cs="Open Sans"/>
          <w:sz w:val="20"/>
          <w:szCs w:val="20"/>
        </w:rPr>
      </w:pPr>
      <w:r w:rsidRPr="00EE2223">
        <w:rPr>
          <w:rFonts w:ascii="Swis721CnEU" w:hAnsi="Swis721CnEU" w:cs="Open Sans"/>
          <w:sz w:val="20"/>
          <w:szCs w:val="20"/>
        </w:rPr>
        <w:t>•</w:t>
      </w:r>
      <w:r w:rsidRPr="00EE2223">
        <w:rPr>
          <w:rFonts w:ascii="Swis721CnEU" w:hAnsi="Swis721CnEU" w:cs="Open Sans"/>
          <w:sz w:val="20"/>
          <w:szCs w:val="20"/>
        </w:rPr>
        <w:tab/>
        <w:t>Jeśli to możliwe – demonstruj produkt</w:t>
      </w:r>
    </w:p>
    <w:p w:rsidR="007B1782" w:rsidRPr="00EE2223" w:rsidRDefault="007B1782" w:rsidP="00494F98">
      <w:pPr>
        <w:rPr>
          <w:rFonts w:ascii="Swis721CnEU" w:hAnsi="Swis721CnEU" w:cs="Open Sans"/>
          <w:sz w:val="20"/>
          <w:szCs w:val="20"/>
        </w:rPr>
      </w:pPr>
      <w:r w:rsidRPr="00EE2223">
        <w:rPr>
          <w:rFonts w:ascii="Swis721CnEU" w:hAnsi="Swis721CnEU" w:cs="Open Sans"/>
          <w:sz w:val="20"/>
          <w:szCs w:val="20"/>
        </w:rPr>
        <w:t>•</w:t>
      </w:r>
      <w:r w:rsidRPr="00EE2223">
        <w:rPr>
          <w:rFonts w:ascii="Swis721CnEU" w:hAnsi="Swis721CnEU" w:cs="Open Sans"/>
          <w:sz w:val="20"/>
          <w:szCs w:val="20"/>
        </w:rPr>
        <w:tab/>
        <w:t xml:space="preserve">Pozwól klientowi dotknąć i wypróbować. </w:t>
      </w:r>
    </w:p>
    <w:p w:rsidR="007B1782" w:rsidRPr="00EE2223" w:rsidRDefault="007B1782" w:rsidP="00494F98">
      <w:pPr>
        <w:rPr>
          <w:rFonts w:ascii="Swis721CnEU" w:hAnsi="Swis721CnEU" w:cs="Open Sans"/>
          <w:sz w:val="20"/>
          <w:szCs w:val="20"/>
        </w:rPr>
      </w:pPr>
      <w:r w:rsidRPr="00EE2223">
        <w:rPr>
          <w:rFonts w:ascii="Swis721CnEU" w:hAnsi="Swis721CnEU" w:cs="Open Sans"/>
          <w:sz w:val="20"/>
          <w:szCs w:val="20"/>
        </w:rPr>
        <w:t>•</w:t>
      </w:r>
      <w:r w:rsidRPr="00EE2223">
        <w:rPr>
          <w:rFonts w:ascii="Swis721CnEU" w:hAnsi="Swis721CnEU" w:cs="Open Sans"/>
          <w:sz w:val="20"/>
          <w:szCs w:val="20"/>
        </w:rPr>
        <w:tab/>
        <w:t>Nie spiesz się przy tym, dostosuj się do tempa klienta</w:t>
      </w:r>
    </w:p>
    <w:p w:rsidR="007B1782" w:rsidRPr="00EE2223" w:rsidRDefault="007B1782" w:rsidP="00494F98">
      <w:pPr>
        <w:rPr>
          <w:rFonts w:ascii="Swis721CnEU" w:hAnsi="Swis721CnEU" w:cs="Open Sans"/>
          <w:sz w:val="20"/>
          <w:szCs w:val="20"/>
        </w:rPr>
      </w:pPr>
    </w:p>
    <w:p w:rsidR="007B1782" w:rsidRPr="00EE2223" w:rsidRDefault="007B1782" w:rsidP="00494F98">
      <w:pPr>
        <w:rPr>
          <w:rFonts w:ascii="Swis721CnEU" w:hAnsi="Swis721CnEU" w:cs="Open Sans"/>
          <w:sz w:val="20"/>
          <w:szCs w:val="20"/>
        </w:rPr>
      </w:pPr>
      <w:r w:rsidRPr="00EE2223">
        <w:rPr>
          <w:rFonts w:ascii="Swis721CnEU" w:hAnsi="Swis721CnEU" w:cs="Open Sans"/>
          <w:sz w:val="20"/>
          <w:szCs w:val="20"/>
        </w:rPr>
        <w:t xml:space="preserve">Płynność doświadczenia wpłynie negatywnie lub pozytywnie na skojarzenia klienta także wtedy, gdy będzie musiał poradzić sobie ze zbyt trudnym słownictwem używanym przez konsultanta. Wówczas trudność ze zrozumieniem wpłynie na mniejszą siłę przekonywania. </w:t>
      </w:r>
    </w:p>
    <w:p w:rsidR="007B1782" w:rsidRPr="00EE2223" w:rsidRDefault="007B1782" w:rsidP="00494F98">
      <w:pPr>
        <w:rPr>
          <w:rFonts w:ascii="Swis721CnEU" w:hAnsi="Swis721CnEU" w:cs="Open Sans"/>
          <w:sz w:val="20"/>
          <w:szCs w:val="20"/>
        </w:rPr>
      </w:pPr>
    </w:p>
    <w:p w:rsidR="006D7576" w:rsidRPr="00EE2223" w:rsidRDefault="006D7576" w:rsidP="00494F98">
      <w:pPr>
        <w:rPr>
          <w:rFonts w:ascii="Swis721CnEU" w:hAnsi="Swis721CnEU" w:cs="Open Sans"/>
          <w:sz w:val="20"/>
          <w:szCs w:val="20"/>
        </w:rPr>
      </w:pPr>
    </w:p>
    <w:p w:rsidR="007B1782" w:rsidRPr="00EE2223" w:rsidRDefault="007B1782" w:rsidP="00494F98">
      <w:pPr>
        <w:rPr>
          <w:rFonts w:ascii="Swis721CnEU" w:hAnsi="Swis721CnEU" w:cs="Open Sans"/>
          <w:sz w:val="20"/>
          <w:szCs w:val="20"/>
        </w:rPr>
      </w:pPr>
      <w:r w:rsidRPr="00EE2223">
        <w:rPr>
          <w:rFonts w:ascii="Swis721CnEU" w:hAnsi="Swis721CnEU" w:cs="Open Sans"/>
          <w:sz w:val="20"/>
          <w:szCs w:val="20"/>
        </w:rPr>
        <w:t xml:space="preserve">Wnioski: </w:t>
      </w:r>
    </w:p>
    <w:p w:rsidR="001B3209" w:rsidRPr="00EE2223" w:rsidRDefault="001B3209" w:rsidP="00494F98">
      <w:pPr>
        <w:rPr>
          <w:rFonts w:ascii="Swis721CnEU" w:hAnsi="Swis721CnEU" w:cs="Open Sans"/>
          <w:sz w:val="20"/>
          <w:szCs w:val="20"/>
        </w:rPr>
      </w:pPr>
    </w:p>
    <w:p w:rsidR="007B1782" w:rsidRPr="00EE2223" w:rsidRDefault="007B1782" w:rsidP="00494F98">
      <w:pPr>
        <w:rPr>
          <w:rFonts w:ascii="Swis721CnEU" w:hAnsi="Swis721CnEU" w:cs="Open Sans"/>
          <w:sz w:val="20"/>
          <w:szCs w:val="20"/>
        </w:rPr>
      </w:pPr>
      <w:r w:rsidRPr="00EE2223">
        <w:rPr>
          <w:rFonts w:ascii="Swis721CnEU" w:hAnsi="Swis721CnEU" w:cs="Open Sans"/>
          <w:sz w:val="20"/>
          <w:szCs w:val="20"/>
        </w:rPr>
        <w:t>•</w:t>
      </w:r>
      <w:r w:rsidRPr="00EE2223">
        <w:rPr>
          <w:rFonts w:ascii="Swis721CnEU" w:hAnsi="Swis721CnEU" w:cs="Open Sans"/>
          <w:sz w:val="20"/>
          <w:szCs w:val="20"/>
        </w:rPr>
        <w:tab/>
        <w:t>Mów prostym językiem.</w:t>
      </w:r>
    </w:p>
    <w:p w:rsidR="007B1782" w:rsidRPr="00EE2223" w:rsidRDefault="007B1782" w:rsidP="00494F98">
      <w:pPr>
        <w:rPr>
          <w:rFonts w:ascii="Swis721CnEU" w:hAnsi="Swis721CnEU" w:cs="Open Sans"/>
          <w:sz w:val="20"/>
          <w:szCs w:val="20"/>
        </w:rPr>
      </w:pPr>
      <w:r w:rsidRPr="00EE2223">
        <w:rPr>
          <w:rFonts w:ascii="Swis721CnEU" w:hAnsi="Swis721CnEU" w:cs="Open Sans"/>
          <w:sz w:val="20"/>
          <w:szCs w:val="20"/>
        </w:rPr>
        <w:t>•</w:t>
      </w:r>
      <w:r w:rsidRPr="00EE2223">
        <w:rPr>
          <w:rFonts w:ascii="Swis721CnEU" w:hAnsi="Swis721CnEU" w:cs="Open Sans"/>
          <w:sz w:val="20"/>
          <w:szCs w:val="20"/>
        </w:rPr>
        <w:tab/>
        <w:t>Nie mów długo. Często wystarczą 1 lub 2 minuty.</w:t>
      </w:r>
    </w:p>
    <w:p w:rsidR="007B1782" w:rsidRPr="00EE2223" w:rsidRDefault="007B1782" w:rsidP="00494F98">
      <w:pPr>
        <w:rPr>
          <w:rFonts w:ascii="Swis721CnEU" w:hAnsi="Swis721CnEU" w:cs="Open Sans"/>
          <w:sz w:val="20"/>
          <w:szCs w:val="20"/>
        </w:rPr>
      </w:pPr>
      <w:r w:rsidRPr="00EE2223">
        <w:rPr>
          <w:rFonts w:ascii="Swis721CnEU" w:hAnsi="Swis721CnEU" w:cs="Open Sans"/>
          <w:sz w:val="20"/>
          <w:szCs w:val="20"/>
        </w:rPr>
        <w:t>•</w:t>
      </w:r>
      <w:r w:rsidRPr="00EE2223">
        <w:rPr>
          <w:rFonts w:ascii="Swis721CnEU" w:hAnsi="Swis721CnEU" w:cs="Open Sans"/>
          <w:sz w:val="20"/>
          <w:szCs w:val="20"/>
        </w:rPr>
        <w:tab/>
        <w:t>Nie używaj slangu.</w:t>
      </w:r>
    </w:p>
    <w:p w:rsidR="007B1782" w:rsidRPr="00EE2223" w:rsidRDefault="007B1782" w:rsidP="00494F98">
      <w:pPr>
        <w:rPr>
          <w:rFonts w:ascii="Swis721CnEU" w:hAnsi="Swis721CnEU" w:cs="Open Sans"/>
          <w:sz w:val="20"/>
          <w:szCs w:val="20"/>
        </w:rPr>
      </w:pPr>
    </w:p>
    <w:p w:rsidR="007B1782" w:rsidRPr="00EE2223" w:rsidRDefault="007B1782" w:rsidP="00494F98">
      <w:pPr>
        <w:rPr>
          <w:rFonts w:ascii="Swis721CnEU" w:hAnsi="Swis721CnEU" w:cs="Open Sans"/>
          <w:sz w:val="20"/>
          <w:szCs w:val="20"/>
        </w:rPr>
      </w:pPr>
    </w:p>
    <w:p w:rsidR="007B1782" w:rsidRPr="00EE2223" w:rsidRDefault="007B1782" w:rsidP="00494F98">
      <w:pPr>
        <w:rPr>
          <w:rFonts w:ascii="Swis721CnEU" w:hAnsi="Swis721CnEU" w:cs="Open Sans"/>
          <w:sz w:val="20"/>
          <w:szCs w:val="20"/>
        </w:rPr>
      </w:pPr>
    </w:p>
    <w:p w:rsidR="007B1782" w:rsidRPr="00EE2223" w:rsidRDefault="007B1782" w:rsidP="00494F98">
      <w:pPr>
        <w:rPr>
          <w:rFonts w:ascii="Swis721CnEU" w:hAnsi="Swis721CnEU" w:cs="Open Sans"/>
          <w:b/>
          <w:sz w:val="20"/>
          <w:szCs w:val="20"/>
        </w:rPr>
      </w:pPr>
      <w:r w:rsidRPr="00EE2223">
        <w:rPr>
          <w:rFonts w:ascii="Swis721CnEU" w:hAnsi="Swis721CnEU" w:cs="Open Sans"/>
          <w:b/>
          <w:sz w:val="20"/>
          <w:szCs w:val="20"/>
        </w:rPr>
        <w:t>Reaktancja, czyli opór</w:t>
      </w:r>
    </w:p>
    <w:p w:rsidR="001B3209" w:rsidRPr="00EE2223" w:rsidRDefault="001B3209" w:rsidP="00494F98">
      <w:pPr>
        <w:rPr>
          <w:rFonts w:ascii="Swis721CnEU" w:hAnsi="Swis721CnEU" w:cs="Open Sans"/>
          <w:b/>
          <w:sz w:val="20"/>
          <w:szCs w:val="20"/>
        </w:rPr>
      </w:pPr>
    </w:p>
    <w:p w:rsidR="007B1782" w:rsidRPr="00EE2223" w:rsidRDefault="007B1782" w:rsidP="00494F98">
      <w:pPr>
        <w:rPr>
          <w:rFonts w:ascii="Swis721CnEU" w:hAnsi="Swis721CnEU" w:cs="Open Sans"/>
          <w:sz w:val="20"/>
          <w:szCs w:val="20"/>
        </w:rPr>
      </w:pPr>
      <w:r w:rsidRPr="00EE2223">
        <w:rPr>
          <w:rFonts w:ascii="Swis721CnEU" w:hAnsi="Swis721CnEU" w:cs="Open Sans"/>
          <w:sz w:val="20"/>
          <w:szCs w:val="20"/>
        </w:rPr>
        <w:t>UWAGA: Reaktancja klienta pojawia się, gdy w języku używanym przez sprzedawcę znajdzie się zbyt dużo informacji. Jeśli klient usłyszy zbyt dużo argumentów, poczuje się przymuszany do zastosowania produktu. Ponieważ nieświadomie odbierze to jako atak na jego wolność, będzie chciał sam sobie udowodnić, że nikt go nie zmusi. W rezultacie nie zastosuje i postanowi więcej do niego nie wracać.</w:t>
      </w:r>
    </w:p>
    <w:p w:rsidR="007B1782" w:rsidRPr="00EE2223" w:rsidRDefault="007B1782" w:rsidP="00494F98">
      <w:pPr>
        <w:rPr>
          <w:rFonts w:ascii="Swis721CnEU" w:hAnsi="Swis721CnEU" w:cs="Open Sans"/>
          <w:sz w:val="20"/>
          <w:szCs w:val="20"/>
        </w:rPr>
      </w:pPr>
    </w:p>
    <w:p w:rsidR="007B1782" w:rsidRPr="00EE2223" w:rsidRDefault="007B1782" w:rsidP="00494F98">
      <w:pPr>
        <w:rPr>
          <w:rFonts w:ascii="Swis721CnEU" w:hAnsi="Swis721CnEU" w:cs="Open Sans"/>
          <w:sz w:val="20"/>
          <w:szCs w:val="20"/>
        </w:rPr>
      </w:pPr>
      <w:r w:rsidRPr="00EE2223">
        <w:rPr>
          <w:rFonts w:ascii="Swis721CnEU" w:hAnsi="Swis721CnEU" w:cs="Open Sans"/>
          <w:sz w:val="20"/>
          <w:szCs w:val="20"/>
        </w:rPr>
        <w:t xml:space="preserve">Wnioski: </w:t>
      </w:r>
    </w:p>
    <w:p w:rsidR="001B3209" w:rsidRPr="00EE2223" w:rsidRDefault="001B3209" w:rsidP="00494F98">
      <w:pPr>
        <w:rPr>
          <w:rFonts w:ascii="Swis721CnEU" w:hAnsi="Swis721CnEU" w:cs="Open Sans"/>
          <w:sz w:val="20"/>
          <w:szCs w:val="20"/>
        </w:rPr>
      </w:pPr>
    </w:p>
    <w:p w:rsidR="007B1782" w:rsidRPr="00EE2223" w:rsidRDefault="007B1782" w:rsidP="00494F98">
      <w:pPr>
        <w:rPr>
          <w:rFonts w:ascii="Swis721CnEU" w:hAnsi="Swis721CnEU" w:cs="Open Sans"/>
          <w:sz w:val="20"/>
          <w:szCs w:val="20"/>
        </w:rPr>
      </w:pPr>
      <w:r w:rsidRPr="00EE2223">
        <w:rPr>
          <w:rFonts w:ascii="Swis721CnEU" w:hAnsi="Swis721CnEU" w:cs="Open Sans"/>
          <w:sz w:val="20"/>
          <w:szCs w:val="20"/>
        </w:rPr>
        <w:t>•</w:t>
      </w:r>
      <w:r w:rsidRPr="00EE2223">
        <w:rPr>
          <w:rFonts w:ascii="Swis721CnEU" w:hAnsi="Swis721CnEU" w:cs="Open Sans"/>
          <w:sz w:val="20"/>
          <w:szCs w:val="20"/>
        </w:rPr>
        <w:tab/>
        <w:t xml:space="preserve">Lepiej mówić o jednym, dwóch wyróżnieniach produktu niż o wielu. </w:t>
      </w:r>
    </w:p>
    <w:p w:rsidR="007B1782" w:rsidRPr="00EE2223" w:rsidRDefault="007B1782" w:rsidP="001B3209">
      <w:pPr>
        <w:ind w:left="708" w:hanging="708"/>
        <w:rPr>
          <w:rFonts w:ascii="Swis721CnEU" w:hAnsi="Swis721CnEU" w:cs="Open Sans"/>
          <w:sz w:val="20"/>
          <w:szCs w:val="20"/>
        </w:rPr>
      </w:pPr>
      <w:r w:rsidRPr="00EE2223">
        <w:rPr>
          <w:rFonts w:ascii="Swis721CnEU" w:hAnsi="Swis721CnEU" w:cs="Open Sans"/>
          <w:sz w:val="20"/>
          <w:szCs w:val="20"/>
        </w:rPr>
        <w:t>•</w:t>
      </w:r>
      <w:r w:rsidRPr="00EE2223">
        <w:rPr>
          <w:rFonts w:ascii="Swis721CnEU" w:hAnsi="Swis721CnEU" w:cs="Open Sans"/>
          <w:sz w:val="20"/>
          <w:szCs w:val="20"/>
        </w:rPr>
        <w:tab/>
        <w:t xml:space="preserve">Maksymalna liczba argumentów, których możesz użyć w sprzedaży to trzy. Każdy kolejny włączy opór klienta. </w:t>
      </w:r>
    </w:p>
    <w:p w:rsidR="007B1782" w:rsidRPr="00EE2223" w:rsidRDefault="007B1782" w:rsidP="001B3209">
      <w:pPr>
        <w:ind w:left="708" w:hanging="708"/>
        <w:rPr>
          <w:rFonts w:ascii="Swis721CnEU" w:hAnsi="Swis721CnEU" w:cs="Open Sans"/>
          <w:sz w:val="20"/>
          <w:szCs w:val="20"/>
        </w:rPr>
      </w:pPr>
      <w:r w:rsidRPr="00EE2223">
        <w:rPr>
          <w:rFonts w:ascii="Swis721CnEU" w:hAnsi="Swis721CnEU" w:cs="Open Sans"/>
          <w:sz w:val="20"/>
          <w:szCs w:val="20"/>
        </w:rPr>
        <w:t>•</w:t>
      </w:r>
      <w:r w:rsidRPr="00EE2223">
        <w:rPr>
          <w:rFonts w:ascii="Swis721CnEU" w:hAnsi="Swis721CnEU" w:cs="Open Sans"/>
          <w:sz w:val="20"/>
          <w:szCs w:val="20"/>
        </w:rPr>
        <w:tab/>
        <w:t>Jeśli zauważysz, że niechcący za bardzo przymusiłeś klienta, szybko poproś go, żeby sam zdecydował. To może odblokować jego opór.</w:t>
      </w:r>
    </w:p>
    <w:p w:rsidR="007B1782" w:rsidRPr="00EE2223" w:rsidRDefault="007B1782" w:rsidP="00494F98">
      <w:pPr>
        <w:rPr>
          <w:rFonts w:ascii="Swis721CnEU" w:hAnsi="Swis721CnEU" w:cs="Open Sans"/>
          <w:sz w:val="20"/>
          <w:szCs w:val="20"/>
        </w:rPr>
      </w:pPr>
    </w:p>
    <w:p w:rsidR="007B1782" w:rsidRPr="00EE2223" w:rsidRDefault="007B1782" w:rsidP="00494F98">
      <w:pPr>
        <w:rPr>
          <w:rFonts w:ascii="Swis721CnEU" w:hAnsi="Swis721CnEU" w:cs="Open Sans"/>
          <w:sz w:val="20"/>
          <w:szCs w:val="20"/>
        </w:rPr>
      </w:pPr>
    </w:p>
    <w:p w:rsidR="007B1782" w:rsidRPr="00EE2223" w:rsidRDefault="007B1782" w:rsidP="00494F98">
      <w:pPr>
        <w:pStyle w:val="Nagwek"/>
        <w:ind w:left="720"/>
        <w:rPr>
          <w:rFonts w:ascii="Swis721CnEU" w:hAnsi="Swis721CnEU" w:cs="Open Sans"/>
          <w:b w:val="0"/>
          <w:bCs/>
          <w:sz w:val="20"/>
          <w:szCs w:val="20"/>
        </w:rPr>
      </w:pPr>
    </w:p>
    <w:p w:rsidR="00EE7E3B" w:rsidRPr="00EE2223" w:rsidRDefault="00EE7E3B" w:rsidP="00494F98">
      <w:pPr>
        <w:pStyle w:val="Nagwek"/>
        <w:rPr>
          <w:rFonts w:ascii="Swis721CnEU" w:hAnsi="Swis721CnEU" w:cs="Open Sans"/>
          <w:bCs/>
          <w:sz w:val="20"/>
          <w:szCs w:val="20"/>
        </w:rPr>
      </w:pPr>
    </w:p>
    <w:p w:rsidR="00B42CE9" w:rsidRPr="00EE2223" w:rsidRDefault="00B42CE9" w:rsidP="00494F98">
      <w:pPr>
        <w:pStyle w:val="Nagwek"/>
        <w:ind w:left="720"/>
        <w:rPr>
          <w:rFonts w:ascii="Swis721CnEU" w:hAnsi="Swis721CnEU" w:cs="Open Sans"/>
          <w:b w:val="0"/>
          <w:sz w:val="20"/>
          <w:szCs w:val="20"/>
        </w:rPr>
      </w:pPr>
    </w:p>
    <w:p w:rsidR="00273768" w:rsidRPr="00EE2223" w:rsidRDefault="00273768" w:rsidP="00D77C80">
      <w:pPr>
        <w:pStyle w:val="Nagwek"/>
        <w:rPr>
          <w:rFonts w:ascii="Swis721CnEU" w:hAnsi="Swis721CnEU" w:cs="Open Sans"/>
          <w:sz w:val="20"/>
          <w:szCs w:val="20"/>
        </w:rPr>
      </w:pPr>
    </w:p>
    <w:p w:rsidR="005F5406" w:rsidRPr="00EE2223" w:rsidRDefault="005F5406" w:rsidP="00D77C80">
      <w:pPr>
        <w:pStyle w:val="Nagwek"/>
        <w:rPr>
          <w:rFonts w:ascii="Swis721CnEU" w:hAnsi="Swis721CnEU" w:cs="Open Sans"/>
          <w:sz w:val="20"/>
          <w:szCs w:val="20"/>
        </w:rPr>
      </w:pPr>
    </w:p>
    <w:p w:rsidR="006D7576" w:rsidRPr="00EE2223" w:rsidRDefault="006D7576" w:rsidP="00494F98">
      <w:pPr>
        <w:pStyle w:val="Nagwek"/>
        <w:rPr>
          <w:rFonts w:ascii="Swis721CnEU" w:hAnsi="Swis721CnEU" w:cs="Open Sans"/>
          <w:sz w:val="22"/>
          <w:szCs w:val="20"/>
        </w:rPr>
      </w:pPr>
    </w:p>
    <w:p w:rsidR="006D7576" w:rsidRPr="00EE2223" w:rsidRDefault="006D7576" w:rsidP="00494F98">
      <w:pPr>
        <w:pStyle w:val="Nagwek"/>
        <w:rPr>
          <w:rFonts w:ascii="Swis721CnEU" w:hAnsi="Swis721CnEU" w:cs="Open Sans"/>
          <w:sz w:val="22"/>
          <w:szCs w:val="20"/>
        </w:rPr>
      </w:pPr>
    </w:p>
    <w:p w:rsidR="006D7576" w:rsidRPr="00EE2223" w:rsidRDefault="006D7576" w:rsidP="00494F98">
      <w:pPr>
        <w:pStyle w:val="Nagwek"/>
        <w:rPr>
          <w:rFonts w:ascii="Swis721CnEU" w:hAnsi="Swis721CnEU" w:cs="Open Sans"/>
          <w:sz w:val="22"/>
          <w:szCs w:val="20"/>
        </w:rPr>
      </w:pPr>
    </w:p>
    <w:p w:rsidR="006D7576" w:rsidRPr="00EE2223" w:rsidRDefault="006D7576" w:rsidP="00494F98">
      <w:pPr>
        <w:pStyle w:val="Nagwek"/>
        <w:rPr>
          <w:rFonts w:ascii="Swis721CnEU" w:hAnsi="Swis721CnEU" w:cs="Open Sans"/>
          <w:sz w:val="22"/>
          <w:szCs w:val="20"/>
        </w:rPr>
      </w:pPr>
    </w:p>
    <w:bookmarkEnd w:id="0"/>
    <w:bookmarkEnd w:id="1"/>
    <w:bookmarkEnd w:id="2"/>
    <w:p w:rsidR="006D7576" w:rsidRPr="00EE2223" w:rsidRDefault="006D7576" w:rsidP="00494F98">
      <w:pPr>
        <w:pStyle w:val="Nagwek"/>
        <w:rPr>
          <w:rFonts w:ascii="Swis721CnEU" w:hAnsi="Swis721CnEU" w:cs="Open Sans"/>
          <w:sz w:val="22"/>
          <w:szCs w:val="20"/>
        </w:rPr>
      </w:pPr>
    </w:p>
    <w:sectPr w:rsidR="006D7576" w:rsidRPr="00EE2223" w:rsidSect="0014040E">
      <w:footerReference w:type="even" r:id="rId9"/>
      <w:footerReference w:type="default" r:id="rId10"/>
      <w:pgSz w:w="11906" w:h="16838" w:code="9"/>
      <w:pgMar w:top="1226" w:right="1418" w:bottom="1418" w:left="1418" w:header="709" w:footer="709" w:gutter="28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6F3" w:rsidRDefault="001A06F3">
      <w:r>
        <w:separator/>
      </w:r>
    </w:p>
  </w:endnote>
  <w:endnote w:type="continuationSeparator" w:id="0">
    <w:p w:rsidR="001A06F3" w:rsidRDefault="001A0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ZurichCnEU">
    <w:altName w:val="Times New Roman"/>
    <w:charset w:val="00"/>
    <w:family w:val="auto"/>
    <w:pitch w:val="variable"/>
    <w:sig w:usb0="00000007" w:usb1="00000000" w:usb2="00000000" w:usb3="00000000" w:csb0="00000093" w:csb1="00000000"/>
  </w:font>
  <w:font w:name="Century Gothic">
    <w:panose1 w:val="020B0502020202020204"/>
    <w:charset w:val="EE"/>
    <w:family w:val="swiss"/>
    <w:pitch w:val="variable"/>
    <w:sig w:usb0="00000287" w:usb1="00000000" w:usb2="00000000" w:usb3="00000000" w:csb0="0000009F" w:csb1="00000000"/>
  </w:font>
  <w:font w:name="Comic Sans MS">
    <w:panose1 w:val="030F0702030302020204"/>
    <w:charset w:val="EE"/>
    <w:family w:val="script"/>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Swis721CnEU">
    <w:panose1 w:val="00000400000000000000"/>
    <w:charset w:val="EE"/>
    <w:family w:val="auto"/>
    <w:pitch w:val="variable"/>
    <w:sig w:usb0="A00000AF" w:usb1="5000004A" w:usb2="00000000" w:usb3="00000000" w:csb0="00000193" w:csb1="00000000"/>
  </w:font>
  <w:font w:name="Open Sans">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C80" w:rsidRPr="00365B94" w:rsidRDefault="007D4B61" w:rsidP="00365B94">
    <w:pPr>
      <w:pStyle w:val="Stopka"/>
      <w:framePr w:wrap="around" w:vAnchor="text" w:hAnchor="page" w:x="1501" w:y="51"/>
      <w:rPr>
        <w:rStyle w:val="Numerstrony"/>
        <w:rFonts w:ascii="Verdana" w:hAnsi="Verdana"/>
        <w:color w:val="808080"/>
        <w:sz w:val="16"/>
        <w:szCs w:val="16"/>
      </w:rPr>
    </w:pPr>
    <w:r w:rsidRPr="00365B94">
      <w:rPr>
        <w:rStyle w:val="Numerstrony"/>
        <w:rFonts w:ascii="Verdana" w:hAnsi="Verdana"/>
        <w:color w:val="808080"/>
        <w:sz w:val="16"/>
        <w:szCs w:val="16"/>
      </w:rPr>
      <w:fldChar w:fldCharType="begin"/>
    </w:r>
    <w:r w:rsidR="00D77C80" w:rsidRPr="00365B94">
      <w:rPr>
        <w:rStyle w:val="Numerstrony"/>
        <w:rFonts w:ascii="Verdana" w:hAnsi="Verdana"/>
        <w:color w:val="808080"/>
        <w:sz w:val="16"/>
        <w:szCs w:val="16"/>
      </w:rPr>
      <w:instrText xml:space="preserve">PAGE  </w:instrText>
    </w:r>
    <w:r w:rsidRPr="00365B94">
      <w:rPr>
        <w:rStyle w:val="Numerstrony"/>
        <w:rFonts w:ascii="Verdana" w:hAnsi="Verdana"/>
        <w:color w:val="808080"/>
        <w:sz w:val="16"/>
        <w:szCs w:val="16"/>
      </w:rPr>
      <w:fldChar w:fldCharType="separate"/>
    </w:r>
    <w:r w:rsidR="0034505A">
      <w:rPr>
        <w:rStyle w:val="Numerstrony"/>
        <w:rFonts w:ascii="Verdana" w:hAnsi="Verdana"/>
        <w:noProof/>
        <w:color w:val="808080"/>
        <w:sz w:val="16"/>
        <w:szCs w:val="16"/>
      </w:rPr>
      <w:t>8</w:t>
    </w:r>
    <w:r w:rsidRPr="00365B94">
      <w:rPr>
        <w:rStyle w:val="Numerstrony"/>
        <w:rFonts w:ascii="Verdana" w:hAnsi="Verdana"/>
        <w:color w:val="808080"/>
        <w:sz w:val="16"/>
        <w:szCs w:val="16"/>
      </w:rPr>
      <w:fldChar w:fldCharType="end"/>
    </w:r>
  </w:p>
  <w:p w:rsidR="00D77C80" w:rsidRPr="00365B94" w:rsidRDefault="00D77C80" w:rsidP="00591AE4">
    <w:pPr>
      <w:pStyle w:val="Stopka"/>
      <w:ind w:right="360"/>
      <w:jc w:val="center"/>
      <w:rPr>
        <w:rFonts w:ascii="Verdana" w:hAnsi="Verdana"/>
        <w:color w:val="808080"/>
        <w:sz w:val="16"/>
        <w:szCs w:val="16"/>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C80" w:rsidRPr="00503D91" w:rsidRDefault="007D4B61" w:rsidP="00426301">
    <w:pPr>
      <w:pStyle w:val="Stopka"/>
      <w:framePr w:wrap="around" w:vAnchor="text" w:hAnchor="page" w:x="10021" w:y="50"/>
      <w:rPr>
        <w:rStyle w:val="Numerstrony"/>
        <w:rFonts w:ascii="Verdana" w:hAnsi="Verdana"/>
        <w:color w:val="808080"/>
        <w:sz w:val="16"/>
        <w:szCs w:val="16"/>
      </w:rPr>
    </w:pPr>
    <w:r w:rsidRPr="00503D91">
      <w:rPr>
        <w:rStyle w:val="Numerstrony"/>
        <w:rFonts w:ascii="Verdana" w:hAnsi="Verdana"/>
        <w:color w:val="808080"/>
        <w:sz w:val="16"/>
        <w:szCs w:val="16"/>
      </w:rPr>
      <w:fldChar w:fldCharType="begin"/>
    </w:r>
    <w:r w:rsidR="00D77C80" w:rsidRPr="00503D91">
      <w:rPr>
        <w:rStyle w:val="Numerstrony"/>
        <w:rFonts w:ascii="Verdana" w:hAnsi="Verdana"/>
        <w:color w:val="808080"/>
        <w:sz w:val="16"/>
        <w:szCs w:val="16"/>
      </w:rPr>
      <w:instrText xml:space="preserve">PAGE  </w:instrText>
    </w:r>
    <w:r w:rsidRPr="00503D91">
      <w:rPr>
        <w:rStyle w:val="Numerstrony"/>
        <w:rFonts w:ascii="Verdana" w:hAnsi="Verdana"/>
        <w:color w:val="808080"/>
        <w:sz w:val="16"/>
        <w:szCs w:val="16"/>
      </w:rPr>
      <w:fldChar w:fldCharType="separate"/>
    </w:r>
    <w:r w:rsidR="0034505A">
      <w:rPr>
        <w:rStyle w:val="Numerstrony"/>
        <w:rFonts w:ascii="Verdana" w:hAnsi="Verdana"/>
        <w:noProof/>
        <w:color w:val="808080"/>
        <w:sz w:val="16"/>
        <w:szCs w:val="16"/>
      </w:rPr>
      <w:t>7</w:t>
    </w:r>
    <w:r w:rsidRPr="00503D91">
      <w:rPr>
        <w:rStyle w:val="Numerstrony"/>
        <w:rFonts w:ascii="Verdana" w:hAnsi="Verdana"/>
        <w:color w:val="808080"/>
        <w:sz w:val="16"/>
        <w:szCs w:val="16"/>
      </w:rPr>
      <w:fldChar w:fldCharType="end"/>
    </w:r>
  </w:p>
  <w:p w:rsidR="00D77C80" w:rsidRPr="00946948" w:rsidRDefault="00D77C80" w:rsidP="00C60C2F">
    <w:pPr>
      <w:pStyle w:val="Stopka"/>
      <w:rPr>
        <w:rFonts w:ascii="Open Sans" w:hAnsi="Open Sans" w:cs="Open Sans"/>
        <w:color w:val="808080"/>
        <w:sz w:val="16"/>
        <w:szCs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6F3" w:rsidRDefault="001A06F3">
      <w:r>
        <w:separator/>
      </w:r>
    </w:p>
  </w:footnote>
  <w:footnote w:type="continuationSeparator" w:id="0">
    <w:p w:rsidR="001A06F3" w:rsidRDefault="001A06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93DB7"/>
    <w:multiLevelType w:val="hybridMultilevel"/>
    <w:tmpl w:val="98EAC94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04486C97"/>
    <w:multiLevelType w:val="hybridMultilevel"/>
    <w:tmpl w:val="6756DD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B73049"/>
    <w:multiLevelType w:val="hybridMultilevel"/>
    <w:tmpl w:val="554A8B1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E6F75FE"/>
    <w:multiLevelType w:val="hybridMultilevel"/>
    <w:tmpl w:val="C2BEAD36"/>
    <w:lvl w:ilvl="0" w:tplc="D026B986">
      <w:start w:val="1"/>
      <w:numFmt w:val="decimal"/>
      <w:lvlText w:val="%1."/>
      <w:lvlJc w:val="left"/>
      <w:pPr>
        <w:tabs>
          <w:tab w:val="num" w:pos="750"/>
        </w:tabs>
        <w:ind w:left="750" w:hanging="39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E8240F9"/>
    <w:multiLevelType w:val="multilevel"/>
    <w:tmpl w:val="AE186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041221"/>
    <w:multiLevelType w:val="multilevel"/>
    <w:tmpl w:val="5CEE9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0B214A"/>
    <w:multiLevelType w:val="hybridMultilevel"/>
    <w:tmpl w:val="6E6EF3A6"/>
    <w:lvl w:ilvl="0" w:tplc="1884F3D0">
      <w:numFmt w:val="bullet"/>
      <w:lvlText w:val="•"/>
      <w:lvlJc w:val="left"/>
      <w:pPr>
        <w:tabs>
          <w:tab w:val="num" w:pos="720"/>
        </w:tabs>
        <w:ind w:left="720" w:hanging="363"/>
      </w:pPr>
      <w:rPr>
        <w:rFonts w:ascii="Verdana" w:hAnsi="Verdana" w:hint="default"/>
        <w:sz w:val="28"/>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332A70"/>
    <w:multiLevelType w:val="multilevel"/>
    <w:tmpl w:val="8AB26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8E46CF"/>
    <w:multiLevelType w:val="hybridMultilevel"/>
    <w:tmpl w:val="69CE93C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F615396"/>
    <w:multiLevelType w:val="multilevel"/>
    <w:tmpl w:val="D6A05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B56FD0"/>
    <w:multiLevelType w:val="multilevel"/>
    <w:tmpl w:val="8C426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E27B12"/>
    <w:multiLevelType w:val="hybridMultilevel"/>
    <w:tmpl w:val="874036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4502371"/>
    <w:multiLevelType w:val="multilevel"/>
    <w:tmpl w:val="9F04E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072AB7"/>
    <w:multiLevelType w:val="multilevel"/>
    <w:tmpl w:val="E5126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5C6167"/>
    <w:multiLevelType w:val="hybridMultilevel"/>
    <w:tmpl w:val="EC00643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B105E1A"/>
    <w:multiLevelType w:val="multilevel"/>
    <w:tmpl w:val="9FCAA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57E0736"/>
    <w:multiLevelType w:val="hybridMultilevel"/>
    <w:tmpl w:val="8CEE3336"/>
    <w:lvl w:ilvl="0" w:tplc="1806F392">
      <w:start w:val="1"/>
      <w:numFmt w:val="bullet"/>
      <w:lvlText w:val="•"/>
      <w:lvlJc w:val="left"/>
      <w:pPr>
        <w:tabs>
          <w:tab w:val="num" w:pos="720"/>
        </w:tabs>
        <w:ind w:left="720" w:hanging="360"/>
      </w:pPr>
      <w:rPr>
        <w:rFonts w:ascii="Times New Roman" w:hAnsi="Times New Roman" w:hint="default"/>
      </w:rPr>
    </w:lvl>
    <w:lvl w:ilvl="1" w:tplc="B152106E" w:tentative="1">
      <w:start w:val="1"/>
      <w:numFmt w:val="bullet"/>
      <w:lvlText w:val="•"/>
      <w:lvlJc w:val="left"/>
      <w:pPr>
        <w:tabs>
          <w:tab w:val="num" w:pos="1440"/>
        </w:tabs>
        <w:ind w:left="1440" w:hanging="360"/>
      </w:pPr>
      <w:rPr>
        <w:rFonts w:ascii="Times New Roman" w:hAnsi="Times New Roman" w:hint="default"/>
      </w:rPr>
    </w:lvl>
    <w:lvl w:ilvl="2" w:tplc="BF26BEAC" w:tentative="1">
      <w:start w:val="1"/>
      <w:numFmt w:val="bullet"/>
      <w:lvlText w:val="•"/>
      <w:lvlJc w:val="left"/>
      <w:pPr>
        <w:tabs>
          <w:tab w:val="num" w:pos="2160"/>
        </w:tabs>
        <w:ind w:left="2160" w:hanging="360"/>
      </w:pPr>
      <w:rPr>
        <w:rFonts w:ascii="Times New Roman" w:hAnsi="Times New Roman" w:hint="default"/>
      </w:rPr>
    </w:lvl>
    <w:lvl w:ilvl="3" w:tplc="7B807AB8" w:tentative="1">
      <w:start w:val="1"/>
      <w:numFmt w:val="bullet"/>
      <w:lvlText w:val="•"/>
      <w:lvlJc w:val="left"/>
      <w:pPr>
        <w:tabs>
          <w:tab w:val="num" w:pos="2880"/>
        </w:tabs>
        <w:ind w:left="2880" w:hanging="360"/>
      </w:pPr>
      <w:rPr>
        <w:rFonts w:ascii="Times New Roman" w:hAnsi="Times New Roman" w:hint="default"/>
      </w:rPr>
    </w:lvl>
    <w:lvl w:ilvl="4" w:tplc="62F48D4C" w:tentative="1">
      <w:start w:val="1"/>
      <w:numFmt w:val="bullet"/>
      <w:lvlText w:val="•"/>
      <w:lvlJc w:val="left"/>
      <w:pPr>
        <w:tabs>
          <w:tab w:val="num" w:pos="3600"/>
        </w:tabs>
        <w:ind w:left="3600" w:hanging="360"/>
      </w:pPr>
      <w:rPr>
        <w:rFonts w:ascii="Times New Roman" w:hAnsi="Times New Roman" w:hint="default"/>
      </w:rPr>
    </w:lvl>
    <w:lvl w:ilvl="5" w:tplc="0B3A1EF4" w:tentative="1">
      <w:start w:val="1"/>
      <w:numFmt w:val="bullet"/>
      <w:lvlText w:val="•"/>
      <w:lvlJc w:val="left"/>
      <w:pPr>
        <w:tabs>
          <w:tab w:val="num" w:pos="4320"/>
        </w:tabs>
        <w:ind w:left="4320" w:hanging="360"/>
      </w:pPr>
      <w:rPr>
        <w:rFonts w:ascii="Times New Roman" w:hAnsi="Times New Roman" w:hint="default"/>
      </w:rPr>
    </w:lvl>
    <w:lvl w:ilvl="6" w:tplc="EEBE7910" w:tentative="1">
      <w:start w:val="1"/>
      <w:numFmt w:val="bullet"/>
      <w:lvlText w:val="•"/>
      <w:lvlJc w:val="left"/>
      <w:pPr>
        <w:tabs>
          <w:tab w:val="num" w:pos="5040"/>
        </w:tabs>
        <w:ind w:left="5040" w:hanging="360"/>
      </w:pPr>
      <w:rPr>
        <w:rFonts w:ascii="Times New Roman" w:hAnsi="Times New Roman" w:hint="default"/>
      </w:rPr>
    </w:lvl>
    <w:lvl w:ilvl="7" w:tplc="C218C866" w:tentative="1">
      <w:start w:val="1"/>
      <w:numFmt w:val="bullet"/>
      <w:lvlText w:val="•"/>
      <w:lvlJc w:val="left"/>
      <w:pPr>
        <w:tabs>
          <w:tab w:val="num" w:pos="5760"/>
        </w:tabs>
        <w:ind w:left="5760" w:hanging="360"/>
      </w:pPr>
      <w:rPr>
        <w:rFonts w:ascii="Times New Roman" w:hAnsi="Times New Roman" w:hint="default"/>
      </w:rPr>
    </w:lvl>
    <w:lvl w:ilvl="8" w:tplc="8EE69BE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88C3064"/>
    <w:multiLevelType w:val="hybridMultilevel"/>
    <w:tmpl w:val="3552F19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8EA4165"/>
    <w:multiLevelType w:val="hybridMultilevel"/>
    <w:tmpl w:val="F00A716A"/>
    <w:lvl w:ilvl="0" w:tplc="1806F392">
      <w:start w:val="1"/>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30E5FE8"/>
    <w:multiLevelType w:val="multilevel"/>
    <w:tmpl w:val="270EB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8C43D1"/>
    <w:multiLevelType w:val="hybridMultilevel"/>
    <w:tmpl w:val="D71A7B34"/>
    <w:lvl w:ilvl="0" w:tplc="1806F392">
      <w:start w:val="1"/>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9E46FCB"/>
    <w:multiLevelType w:val="hybridMultilevel"/>
    <w:tmpl w:val="3AC4D67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ADF0157"/>
    <w:multiLevelType w:val="hybridMultilevel"/>
    <w:tmpl w:val="198EE0F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B5549E4"/>
    <w:multiLevelType w:val="hybridMultilevel"/>
    <w:tmpl w:val="A726FD74"/>
    <w:lvl w:ilvl="0" w:tplc="1884F3D0">
      <w:numFmt w:val="bullet"/>
      <w:lvlText w:val="•"/>
      <w:lvlJc w:val="left"/>
      <w:pPr>
        <w:tabs>
          <w:tab w:val="num" w:pos="720"/>
        </w:tabs>
        <w:ind w:left="720" w:hanging="363"/>
      </w:pPr>
      <w:rPr>
        <w:rFonts w:ascii="Verdana" w:hAnsi="Verdana" w:hint="default"/>
        <w:sz w:val="28"/>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0"/>
  </w:num>
  <w:num w:numId="4">
    <w:abstractNumId w:val="3"/>
  </w:num>
  <w:num w:numId="5">
    <w:abstractNumId w:val="23"/>
  </w:num>
  <w:num w:numId="6">
    <w:abstractNumId w:val="6"/>
  </w:num>
  <w:num w:numId="7">
    <w:abstractNumId w:val="21"/>
  </w:num>
  <w:num w:numId="8">
    <w:abstractNumId w:val="11"/>
  </w:num>
  <w:num w:numId="9">
    <w:abstractNumId w:val="1"/>
  </w:num>
  <w:num w:numId="10">
    <w:abstractNumId w:val="14"/>
  </w:num>
  <w:num w:numId="11">
    <w:abstractNumId w:val="22"/>
  </w:num>
  <w:num w:numId="12">
    <w:abstractNumId w:val="17"/>
  </w:num>
  <w:num w:numId="13">
    <w:abstractNumId w:val="16"/>
  </w:num>
  <w:num w:numId="14">
    <w:abstractNumId w:val="18"/>
  </w:num>
  <w:num w:numId="15">
    <w:abstractNumId w:val="20"/>
  </w:num>
  <w:num w:numId="16">
    <w:abstractNumId w:val="15"/>
  </w:num>
  <w:num w:numId="17">
    <w:abstractNumId w:val="12"/>
  </w:num>
  <w:num w:numId="18">
    <w:abstractNumId w:val="5"/>
  </w:num>
  <w:num w:numId="19">
    <w:abstractNumId w:val="9"/>
  </w:num>
  <w:num w:numId="20">
    <w:abstractNumId w:val="13"/>
  </w:num>
  <w:num w:numId="21">
    <w:abstractNumId w:val="19"/>
  </w:num>
  <w:num w:numId="22">
    <w:abstractNumId w:val="10"/>
  </w:num>
  <w:num w:numId="23">
    <w:abstractNumId w:val="7"/>
  </w:num>
  <w:num w:numId="24">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45F"/>
    <w:rsid w:val="0000303B"/>
    <w:rsid w:val="00003F1A"/>
    <w:rsid w:val="000154E8"/>
    <w:rsid w:val="00020668"/>
    <w:rsid w:val="000238B8"/>
    <w:rsid w:val="00033823"/>
    <w:rsid w:val="00043630"/>
    <w:rsid w:val="00045418"/>
    <w:rsid w:val="00055753"/>
    <w:rsid w:val="0006211D"/>
    <w:rsid w:val="000809BC"/>
    <w:rsid w:val="0009101E"/>
    <w:rsid w:val="00091A98"/>
    <w:rsid w:val="000A3FCF"/>
    <w:rsid w:val="000A4804"/>
    <w:rsid w:val="000C70FC"/>
    <w:rsid w:val="000D16FC"/>
    <w:rsid w:val="000D645F"/>
    <w:rsid w:val="000D7E68"/>
    <w:rsid w:val="000F12DC"/>
    <w:rsid w:val="001113D4"/>
    <w:rsid w:val="00115494"/>
    <w:rsid w:val="0014040E"/>
    <w:rsid w:val="00163597"/>
    <w:rsid w:val="00164554"/>
    <w:rsid w:val="001A06F3"/>
    <w:rsid w:val="001B3209"/>
    <w:rsid w:val="001D14AB"/>
    <w:rsid w:val="001D743F"/>
    <w:rsid w:val="002236CB"/>
    <w:rsid w:val="002329AE"/>
    <w:rsid w:val="00273768"/>
    <w:rsid w:val="00293146"/>
    <w:rsid w:val="002F18E3"/>
    <w:rsid w:val="00307635"/>
    <w:rsid w:val="003222E0"/>
    <w:rsid w:val="00331DF5"/>
    <w:rsid w:val="0034505A"/>
    <w:rsid w:val="003472CD"/>
    <w:rsid w:val="00355E66"/>
    <w:rsid w:val="0036137A"/>
    <w:rsid w:val="00365B94"/>
    <w:rsid w:val="0037114E"/>
    <w:rsid w:val="00391D99"/>
    <w:rsid w:val="00394092"/>
    <w:rsid w:val="003943EB"/>
    <w:rsid w:val="00397352"/>
    <w:rsid w:val="003B489B"/>
    <w:rsid w:val="003C2A26"/>
    <w:rsid w:val="003D0795"/>
    <w:rsid w:val="003E69D3"/>
    <w:rsid w:val="003E6F38"/>
    <w:rsid w:val="003F5763"/>
    <w:rsid w:val="00405350"/>
    <w:rsid w:val="00417F38"/>
    <w:rsid w:val="00426301"/>
    <w:rsid w:val="0043168B"/>
    <w:rsid w:val="004651AE"/>
    <w:rsid w:val="00472931"/>
    <w:rsid w:val="00474B24"/>
    <w:rsid w:val="004843BC"/>
    <w:rsid w:val="00484B07"/>
    <w:rsid w:val="0049011E"/>
    <w:rsid w:val="00491A51"/>
    <w:rsid w:val="00494F98"/>
    <w:rsid w:val="00495B08"/>
    <w:rsid w:val="004C7CA0"/>
    <w:rsid w:val="004E1C1C"/>
    <w:rsid w:val="00503D91"/>
    <w:rsid w:val="005134A3"/>
    <w:rsid w:val="00515C9B"/>
    <w:rsid w:val="00554D9B"/>
    <w:rsid w:val="00571B46"/>
    <w:rsid w:val="00576FE0"/>
    <w:rsid w:val="00577AC5"/>
    <w:rsid w:val="005801E6"/>
    <w:rsid w:val="00584B5D"/>
    <w:rsid w:val="00591AE4"/>
    <w:rsid w:val="00595A28"/>
    <w:rsid w:val="005A39DC"/>
    <w:rsid w:val="005C1947"/>
    <w:rsid w:val="005D1CDD"/>
    <w:rsid w:val="005E20B1"/>
    <w:rsid w:val="005F5406"/>
    <w:rsid w:val="00634EBF"/>
    <w:rsid w:val="006357E5"/>
    <w:rsid w:val="006470EF"/>
    <w:rsid w:val="0066337E"/>
    <w:rsid w:val="00680C2F"/>
    <w:rsid w:val="00690B89"/>
    <w:rsid w:val="006A3327"/>
    <w:rsid w:val="006A4000"/>
    <w:rsid w:val="006D059B"/>
    <w:rsid w:val="006D7576"/>
    <w:rsid w:val="006F14DB"/>
    <w:rsid w:val="00702E7C"/>
    <w:rsid w:val="00717A55"/>
    <w:rsid w:val="00731B34"/>
    <w:rsid w:val="00740163"/>
    <w:rsid w:val="0075715A"/>
    <w:rsid w:val="007702F1"/>
    <w:rsid w:val="007741F1"/>
    <w:rsid w:val="00780E8F"/>
    <w:rsid w:val="0078397F"/>
    <w:rsid w:val="00783A55"/>
    <w:rsid w:val="007950EA"/>
    <w:rsid w:val="007A33A8"/>
    <w:rsid w:val="007B1782"/>
    <w:rsid w:val="007B62C2"/>
    <w:rsid w:val="007D4B61"/>
    <w:rsid w:val="007E4078"/>
    <w:rsid w:val="007E6B3A"/>
    <w:rsid w:val="008019FF"/>
    <w:rsid w:val="00820457"/>
    <w:rsid w:val="00820D64"/>
    <w:rsid w:val="00830ECB"/>
    <w:rsid w:val="0084004C"/>
    <w:rsid w:val="008407D7"/>
    <w:rsid w:val="00841FFE"/>
    <w:rsid w:val="00854D71"/>
    <w:rsid w:val="00876152"/>
    <w:rsid w:val="00883C89"/>
    <w:rsid w:val="008C1C6D"/>
    <w:rsid w:val="008D43A0"/>
    <w:rsid w:val="008E144F"/>
    <w:rsid w:val="0092385E"/>
    <w:rsid w:val="00924A7E"/>
    <w:rsid w:val="00927B43"/>
    <w:rsid w:val="0093290B"/>
    <w:rsid w:val="00946948"/>
    <w:rsid w:val="00946CD2"/>
    <w:rsid w:val="00961D58"/>
    <w:rsid w:val="00993AF1"/>
    <w:rsid w:val="00993DED"/>
    <w:rsid w:val="009C33D7"/>
    <w:rsid w:val="009D397F"/>
    <w:rsid w:val="009D7FB9"/>
    <w:rsid w:val="009F5022"/>
    <w:rsid w:val="00A01A58"/>
    <w:rsid w:val="00A10174"/>
    <w:rsid w:val="00A1303A"/>
    <w:rsid w:val="00A94DD9"/>
    <w:rsid w:val="00AB48D7"/>
    <w:rsid w:val="00AB7E2F"/>
    <w:rsid w:val="00AD3357"/>
    <w:rsid w:val="00AE03FB"/>
    <w:rsid w:val="00AE559D"/>
    <w:rsid w:val="00B00147"/>
    <w:rsid w:val="00B137F8"/>
    <w:rsid w:val="00B20463"/>
    <w:rsid w:val="00B20D55"/>
    <w:rsid w:val="00B25DA2"/>
    <w:rsid w:val="00B3120F"/>
    <w:rsid w:val="00B42CE9"/>
    <w:rsid w:val="00B5052B"/>
    <w:rsid w:val="00B56E88"/>
    <w:rsid w:val="00B6363E"/>
    <w:rsid w:val="00B70C73"/>
    <w:rsid w:val="00B712DE"/>
    <w:rsid w:val="00B821AD"/>
    <w:rsid w:val="00B96606"/>
    <w:rsid w:val="00BC5598"/>
    <w:rsid w:val="00BD5E10"/>
    <w:rsid w:val="00BF4F38"/>
    <w:rsid w:val="00C021B2"/>
    <w:rsid w:val="00C123D2"/>
    <w:rsid w:val="00C60C2F"/>
    <w:rsid w:val="00C72B87"/>
    <w:rsid w:val="00C81407"/>
    <w:rsid w:val="00C839E9"/>
    <w:rsid w:val="00C83B00"/>
    <w:rsid w:val="00C85124"/>
    <w:rsid w:val="00C854A8"/>
    <w:rsid w:val="00C94062"/>
    <w:rsid w:val="00CC07AB"/>
    <w:rsid w:val="00CC0AD3"/>
    <w:rsid w:val="00CD24F1"/>
    <w:rsid w:val="00CF595E"/>
    <w:rsid w:val="00CF7AFE"/>
    <w:rsid w:val="00D064E4"/>
    <w:rsid w:val="00D06980"/>
    <w:rsid w:val="00D10005"/>
    <w:rsid w:val="00D16AC0"/>
    <w:rsid w:val="00D2465C"/>
    <w:rsid w:val="00D40C3D"/>
    <w:rsid w:val="00D77C80"/>
    <w:rsid w:val="00D849E8"/>
    <w:rsid w:val="00D85344"/>
    <w:rsid w:val="00D87109"/>
    <w:rsid w:val="00D95EC5"/>
    <w:rsid w:val="00D966F8"/>
    <w:rsid w:val="00D96CB3"/>
    <w:rsid w:val="00DA274D"/>
    <w:rsid w:val="00DA6670"/>
    <w:rsid w:val="00DB2B96"/>
    <w:rsid w:val="00DD425B"/>
    <w:rsid w:val="00DD6304"/>
    <w:rsid w:val="00DE2FD2"/>
    <w:rsid w:val="00DF71C3"/>
    <w:rsid w:val="00E27B9F"/>
    <w:rsid w:val="00E406EB"/>
    <w:rsid w:val="00E732F2"/>
    <w:rsid w:val="00E7628D"/>
    <w:rsid w:val="00E85769"/>
    <w:rsid w:val="00EA77BD"/>
    <w:rsid w:val="00EB7806"/>
    <w:rsid w:val="00EE2223"/>
    <w:rsid w:val="00EE7E3B"/>
    <w:rsid w:val="00F35B3E"/>
    <w:rsid w:val="00F4135F"/>
    <w:rsid w:val="00F565B2"/>
    <w:rsid w:val="00F67E3E"/>
    <w:rsid w:val="00F92DF4"/>
    <w:rsid w:val="00FA2B69"/>
    <w:rsid w:val="00FA6486"/>
    <w:rsid w:val="00FD07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6A56A8E-5BB2-4329-9CAD-EA77D80B4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3FCF"/>
    <w:rPr>
      <w:sz w:val="24"/>
      <w:szCs w:val="24"/>
    </w:rPr>
  </w:style>
  <w:style w:type="paragraph" w:styleId="Nagwek1">
    <w:name w:val="heading 1"/>
    <w:basedOn w:val="Normalny"/>
    <w:next w:val="Normalny"/>
    <w:qFormat/>
    <w:rsid w:val="00CD24F1"/>
    <w:pPr>
      <w:keepNext/>
      <w:outlineLvl w:val="0"/>
    </w:pPr>
    <w:rPr>
      <w:rFonts w:ascii="Verdana" w:hAnsi="Verdana" w:cs="Arial Narrow"/>
      <w:b/>
      <w:sz w:val="22"/>
    </w:rPr>
  </w:style>
  <w:style w:type="paragraph" w:styleId="Nagwek2">
    <w:name w:val="heading 2"/>
    <w:basedOn w:val="Normalny"/>
    <w:next w:val="Normalny"/>
    <w:link w:val="Nagwek2Znak"/>
    <w:qFormat/>
    <w:rsid w:val="00D966F8"/>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14040E"/>
    <w:pPr>
      <w:keepNext/>
      <w:spacing w:before="240" w:after="60"/>
      <w:outlineLvl w:val="2"/>
    </w:pPr>
    <w:rPr>
      <w:rFonts w:ascii="Arial" w:hAnsi="Arial" w:cs="Arial"/>
      <w:b/>
      <w:bCs/>
      <w:sz w:val="26"/>
      <w:szCs w:val="26"/>
    </w:rPr>
  </w:style>
  <w:style w:type="paragraph" w:styleId="Nagwek4">
    <w:name w:val="heading 4"/>
    <w:aliases w:val=" Znak"/>
    <w:basedOn w:val="Normalny"/>
    <w:next w:val="Normalny"/>
    <w:link w:val="Nagwek4Znak"/>
    <w:qFormat/>
    <w:rsid w:val="00584B5D"/>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CD24F1"/>
    <w:pPr>
      <w:tabs>
        <w:tab w:val="center" w:pos="4536"/>
        <w:tab w:val="right" w:pos="9072"/>
      </w:tabs>
    </w:pPr>
    <w:rPr>
      <w:rFonts w:ascii="Verdana" w:hAnsi="Verdana"/>
      <w:b/>
    </w:rPr>
  </w:style>
  <w:style w:type="paragraph" w:styleId="Stopka">
    <w:name w:val="footer"/>
    <w:basedOn w:val="Normalny"/>
    <w:rsid w:val="00B3120F"/>
    <w:pPr>
      <w:tabs>
        <w:tab w:val="center" w:pos="4536"/>
        <w:tab w:val="right" w:pos="9072"/>
      </w:tabs>
    </w:pPr>
  </w:style>
  <w:style w:type="character" w:styleId="Hipercze">
    <w:name w:val="Hyperlink"/>
    <w:basedOn w:val="Domylnaczcionkaakapitu"/>
    <w:uiPriority w:val="99"/>
    <w:rsid w:val="00426301"/>
    <w:rPr>
      <w:color w:val="0000FF"/>
      <w:u w:val="single"/>
    </w:rPr>
  </w:style>
  <w:style w:type="character" w:styleId="Numerstrony">
    <w:name w:val="page number"/>
    <w:basedOn w:val="Domylnaczcionkaakapitu"/>
    <w:rsid w:val="00426301"/>
  </w:style>
  <w:style w:type="paragraph" w:customStyle="1" w:styleId="punkt">
    <w:name w:val="punkt"/>
    <w:basedOn w:val="Normalny"/>
    <w:rsid w:val="00584B5D"/>
    <w:rPr>
      <w:rFonts w:ascii="Verdana" w:hAnsi="Verdana"/>
      <w:b/>
      <w:bCs/>
      <w:szCs w:val="28"/>
    </w:rPr>
  </w:style>
  <w:style w:type="paragraph" w:customStyle="1" w:styleId="PUNKT0">
    <w:name w:val="PUNKT"/>
    <w:basedOn w:val="Tekstpodstawowy2"/>
    <w:link w:val="PUNKTZnak"/>
    <w:rsid w:val="00584B5D"/>
    <w:rPr>
      <w:rFonts w:ascii="Verdana" w:hAnsi="Verdana"/>
      <w:b/>
    </w:rPr>
  </w:style>
  <w:style w:type="paragraph" w:styleId="Tekstpodstawowy2">
    <w:name w:val="Body Text 2"/>
    <w:basedOn w:val="Normalny"/>
    <w:link w:val="Tekstpodstawowy2Znak"/>
    <w:rsid w:val="00584B5D"/>
    <w:pPr>
      <w:spacing w:after="120" w:line="480" w:lineRule="auto"/>
    </w:pPr>
  </w:style>
  <w:style w:type="paragraph" w:styleId="Listapunktowana">
    <w:name w:val="List Bullet"/>
    <w:rsid w:val="00584B5D"/>
    <w:pPr>
      <w:tabs>
        <w:tab w:val="num" w:pos="720"/>
      </w:tabs>
      <w:suppressAutoHyphens/>
      <w:spacing w:before="120" w:line="235" w:lineRule="auto"/>
      <w:ind w:left="720" w:right="170" w:hanging="360"/>
    </w:pPr>
    <w:rPr>
      <w:noProof/>
    </w:rPr>
  </w:style>
  <w:style w:type="character" w:customStyle="1" w:styleId="Nagwek4Znak">
    <w:name w:val="Nagłówek 4 Znak"/>
    <w:aliases w:val=" Znak Znak"/>
    <w:basedOn w:val="Domylnaczcionkaakapitu"/>
    <w:link w:val="Nagwek4"/>
    <w:rsid w:val="00584B5D"/>
    <w:rPr>
      <w:b/>
      <w:bCs/>
      <w:sz w:val="28"/>
      <w:szCs w:val="28"/>
      <w:lang w:val="pl-PL" w:eastAsia="pl-PL" w:bidi="ar-SA"/>
    </w:rPr>
  </w:style>
  <w:style w:type="paragraph" w:customStyle="1" w:styleId="Tekst">
    <w:name w:val="Tekst"/>
    <w:rsid w:val="0014040E"/>
    <w:pPr>
      <w:spacing w:before="200"/>
      <w:ind w:left="851"/>
      <w:jc w:val="both"/>
    </w:pPr>
  </w:style>
  <w:style w:type="character" w:customStyle="1" w:styleId="wyrnienie">
    <w:name w:val="wyróżnienie"/>
    <w:basedOn w:val="Domylnaczcionkaakapitu"/>
    <w:rsid w:val="0014040E"/>
    <w:rPr>
      <w:i/>
    </w:rPr>
  </w:style>
  <w:style w:type="paragraph" w:customStyle="1" w:styleId="Tabelatekst">
    <w:name w:val="Tabela tekst"/>
    <w:basedOn w:val="Normalny"/>
    <w:rsid w:val="0014040E"/>
    <w:pPr>
      <w:suppressAutoHyphens/>
      <w:spacing w:before="60" w:after="60"/>
    </w:pPr>
    <w:rPr>
      <w:sz w:val="18"/>
      <w:szCs w:val="20"/>
    </w:rPr>
  </w:style>
  <w:style w:type="paragraph" w:customStyle="1" w:styleId="Tabelapodpis">
    <w:name w:val="Tabela podpis"/>
    <w:rsid w:val="0014040E"/>
    <w:pPr>
      <w:pBdr>
        <w:bottom w:val="single" w:sz="12" w:space="1" w:color="auto"/>
      </w:pBdr>
      <w:suppressAutoHyphens/>
      <w:spacing w:before="200" w:after="100"/>
    </w:pPr>
    <w:rPr>
      <w:rFonts w:ascii="ZurichCnEU" w:hAnsi="ZurichCnEU"/>
      <w:b/>
      <w:sz w:val="18"/>
    </w:rPr>
  </w:style>
  <w:style w:type="paragraph" w:customStyle="1" w:styleId="Tabelanagwek">
    <w:name w:val="Tabela nagłówek"/>
    <w:basedOn w:val="Tabelatekst"/>
    <w:rsid w:val="0014040E"/>
    <w:pPr>
      <w:spacing w:before="0"/>
    </w:pPr>
    <w:rPr>
      <w:rFonts w:ascii="ZurichCnEU" w:hAnsi="ZurichCnEU"/>
      <w:i/>
    </w:rPr>
  </w:style>
  <w:style w:type="character" w:customStyle="1" w:styleId="tabelanumer">
    <w:name w:val="tabela numer"/>
    <w:basedOn w:val="Domylnaczcionkaakapitu"/>
    <w:rsid w:val="0014040E"/>
    <w:rPr>
      <w:rFonts w:ascii="Century Gothic" w:hAnsi="Century Gothic"/>
      <w:b/>
      <w:i/>
    </w:rPr>
  </w:style>
  <w:style w:type="paragraph" w:styleId="Tekstpodstawowy">
    <w:name w:val="Body Text"/>
    <w:basedOn w:val="Normalny"/>
    <w:link w:val="TekstpodstawowyZnak"/>
    <w:uiPriority w:val="99"/>
    <w:rsid w:val="0014040E"/>
    <w:pPr>
      <w:spacing w:after="120"/>
    </w:pPr>
  </w:style>
  <w:style w:type="paragraph" w:styleId="Tytu">
    <w:name w:val="Title"/>
    <w:basedOn w:val="Normalny"/>
    <w:qFormat/>
    <w:rsid w:val="0014040E"/>
    <w:pPr>
      <w:jc w:val="center"/>
    </w:pPr>
    <w:rPr>
      <w:rFonts w:ascii="Comic Sans MS" w:hAnsi="Comic Sans MS"/>
      <w:b/>
      <w:bCs/>
      <w:sz w:val="32"/>
      <w:szCs w:val="32"/>
    </w:rPr>
  </w:style>
  <w:style w:type="paragraph" w:styleId="Tekstpodstawowy3">
    <w:name w:val="Body Text 3"/>
    <w:basedOn w:val="Normalny"/>
    <w:link w:val="Tekstpodstawowy3Znak"/>
    <w:rsid w:val="0014040E"/>
    <w:pPr>
      <w:spacing w:after="120"/>
    </w:pPr>
    <w:rPr>
      <w:sz w:val="16"/>
      <w:szCs w:val="16"/>
    </w:rPr>
  </w:style>
  <w:style w:type="paragraph" w:styleId="Spistreci1">
    <w:name w:val="toc 1"/>
    <w:basedOn w:val="Normalny"/>
    <w:next w:val="Normalny"/>
    <w:autoRedefine/>
    <w:uiPriority w:val="39"/>
    <w:rsid w:val="00D966F8"/>
  </w:style>
  <w:style w:type="character" w:customStyle="1" w:styleId="TekstpodstawowyZnak">
    <w:name w:val="Tekst podstawowy Znak"/>
    <w:basedOn w:val="Domylnaczcionkaakapitu"/>
    <w:link w:val="Tekstpodstawowy"/>
    <w:uiPriority w:val="99"/>
    <w:rsid w:val="00DF71C3"/>
    <w:rPr>
      <w:sz w:val="24"/>
      <w:szCs w:val="24"/>
    </w:rPr>
  </w:style>
  <w:style w:type="character" w:customStyle="1" w:styleId="NagwekZnak">
    <w:name w:val="Nagłówek Znak"/>
    <w:basedOn w:val="Domylnaczcionkaakapitu"/>
    <w:link w:val="Nagwek"/>
    <w:rsid w:val="00CD24F1"/>
    <w:rPr>
      <w:rFonts w:ascii="Verdana" w:hAnsi="Verdana"/>
      <w:b/>
      <w:sz w:val="24"/>
      <w:szCs w:val="24"/>
    </w:rPr>
  </w:style>
  <w:style w:type="character" w:styleId="Pogrubienie">
    <w:name w:val="Strong"/>
    <w:basedOn w:val="Domylnaczcionkaakapitu"/>
    <w:uiPriority w:val="22"/>
    <w:qFormat/>
    <w:rsid w:val="00DF71C3"/>
    <w:rPr>
      <w:b/>
      <w:bCs/>
    </w:rPr>
  </w:style>
  <w:style w:type="paragraph" w:styleId="Spistreci2">
    <w:name w:val="toc 2"/>
    <w:basedOn w:val="Normalny"/>
    <w:next w:val="Normalny"/>
    <w:autoRedefine/>
    <w:uiPriority w:val="39"/>
    <w:unhideWhenUsed/>
    <w:rsid w:val="00CD24F1"/>
    <w:pPr>
      <w:ind w:left="240"/>
    </w:pPr>
  </w:style>
  <w:style w:type="character" w:customStyle="1" w:styleId="Nagwek2Znak">
    <w:name w:val="Nagłówek 2 Znak"/>
    <w:basedOn w:val="Domylnaczcionkaakapitu"/>
    <w:link w:val="Nagwek2"/>
    <w:rsid w:val="00CD24F1"/>
    <w:rPr>
      <w:rFonts w:ascii="Arial" w:hAnsi="Arial" w:cs="Arial"/>
      <w:b/>
      <w:bCs/>
      <w:i/>
      <w:iCs/>
      <w:sz w:val="28"/>
      <w:szCs w:val="28"/>
    </w:rPr>
  </w:style>
  <w:style w:type="character" w:customStyle="1" w:styleId="Nagwek3Znak">
    <w:name w:val="Nagłówek 3 Znak"/>
    <w:basedOn w:val="Domylnaczcionkaakapitu"/>
    <w:link w:val="Nagwek3"/>
    <w:rsid w:val="00CD24F1"/>
    <w:rPr>
      <w:rFonts w:ascii="Arial" w:hAnsi="Arial" w:cs="Arial"/>
      <w:b/>
      <w:bCs/>
      <w:sz w:val="26"/>
      <w:szCs w:val="26"/>
    </w:rPr>
  </w:style>
  <w:style w:type="character" w:customStyle="1" w:styleId="Tekstpodstawowy2Znak">
    <w:name w:val="Tekst podstawowy 2 Znak"/>
    <w:basedOn w:val="Domylnaczcionkaakapitu"/>
    <w:link w:val="Tekstpodstawowy2"/>
    <w:rsid w:val="00CD24F1"/>
    <w:rPr>
      <w:sz w:val="24"/>
      <w:szCs w:val="24"/>
    </w:rPr>
  </w:style>
  <w:style w:type="paragraph" w:styleId="NormalnyWeb">
    <w:name w:val="Normal (Web)"/>
    <w:basedOn w:val="Normalny"/>
    <w:uiPriority w:val="99"/>
    <w:rsid w:val="00CD24F1"/>
    <w:pPr>
      <w:spacing w:before="100" w:beforeAutospacing="1" w:after="100" w:afterAutospacing="1"/>
    </w:pPr>
  </w:style>
  <w:style w:type="paragraph" w:customStyle="1" w:styleId="Alina">
    <w:name w:val="Alina"/>
    <w:basedOn w:val="Normalny"/>
    <w:rsid w:val="00CD24F1"/>
    <w:rPr>
      <w:rFonts w:ascii="Verdana" w:hAnsi="Verdana"/>
      <w:b/>
      <w:szCs w:val="20"/>
    </w:rPr>
  </w:style>
  <w:style w:type="character" w:customStyle="1" w:styleId="PUNKTZnak">
    <w:name w:val="PUNKT Znak"/>
    <w:basedOn w:val="Domylnaczcionkaakapitu"/>
    <w:link w:val="PUNKT0"/>
    <w:rsid w:val="000D7E68"/>
    <w:rPr>
      <w:rFonts w:ascii="Verdana" w:hAnsi="Verdana"/>
      <w:b/>
      <w:sz w:val="24"/>
      <w:szCs w:val="24"/>
    </w:rPr>
  </w:style>
  <w:style w:type="character" w:customStyle="1" w:styleId="PUNKTZnakZnak">
    <w:name w:val="PUNKT Znak Znak"/>
    <w:basedOn w:val="Domylnaczcionkaakapitu"/>
    <w:rsid w:val="00CF595E"/>
    <w:rPr>
      <w:rFonts w:ascii="Verdana" w:hAnsi="Verdana"/>
      <w:b/>
      <w:sz w:val="24"/>
      <w:szCs w:val="24"/>
      <w:lang w:val="pl-PL" w:eastAsia="pl-PL" w:bidi="ar-SA"/>
    </w:rPr>
  </w:style>
  <w:style w:type="paragraph" w:customStyle="1" w:styleId="ROZDZIA">
    <w:name w:val="ROZDZIAŁ"/>
    <w:basedOn w:val="Normalny"/>
    <w:rsid w:val="00CF595E"/>
    <w:rPr>
      <w:rFonts w:ascii="Verdana" w:hAnsi="Verdana"/>
      <w:b/>
    </w:rPr>
  </w:style>
  <w:style w:type="character" w:customStyle="1" w:styleId="Tekstpodstawowy3Znak">
    <w:name w:val="Tekst podstawowy 3 Znak"/>
    <w:basedOn w:val="Domylnaczcionkaakapitu"/>
    <w:link w:val="Tekstpodstawowy3"/>
    <w:rsid w:val="00CF595E"/>
    <w:rPr>
      <w:sz w:val="16"/>
      <w:szCs w:val="16"/>
    </w:rPr>
  </w:style>
  <w:style w:type="paragraph" w:styleId="Akapitzlist">
    <w:name w:val="List Paragraph"/>
    <w:basedOn w:val="Normalny"/>
    <w:uiPriority w:val="34"/>
    <w:qFormat/>
    <w:rsid w:val="00B96606"/>
    <w:pPr>
      <w:spacing w:after="200" w:line="276" w:lineRule="auto"/>
      <w:ind w:left="720"/>
      <w:contextualSpacing/>
    </w:pPr>
    <w:rPr>
      <w:rFonts w:asciiTheme="minorHAnsi" w:eastAsiaTheme="minorHAnsi" w:hAnsiTheme="minorHAnsi" w:cstheme="minorBidi"/>
      <w:sz w:val="22"/>
      <w:szCs w:val="22"/>
      <w:lang w:eastAsia="en-US"/>
    </w:rPr>
  </w:style>
  <w:style w:type="table" w:styleId="Tabela-Siatka">
    <w:name w:val="Table Grid"/>
    <w:basedOn w:val="Standardowy"/>
    <w:uiPriority w:val="59"/>
    <w:rsid w:val="00B966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
    <w:name w:val="i"/>
    <w:basedOn w:val="Domylnaczcionkaakapitu"/>
    <w:rsid w:val="007E4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549398">
      <w:bodyDiv w:val="1"/>
      <w:marLeft w:val="0"/>
      <w:marRight w:val="0"/>
      <w:marTop w:val="0"/>
      <w:marBottom w:val="0"/>
      <w:divBdr>
        <w:top w:val="none" w:sz="0" w:space="0" w:color="auto"/>
        <w:left w:val="none" w:sz="0" w:space="0" w:color="auto"/>
        <w:bottom w:val="none" w:sz="0" w:space="0" w:color="auto"/>
        <w:right w:val="none" w:sz="0" w:space="0" w:color="auto"/>
      </w:divBdr>
      <w:divsChild>
        <w:div w:id="164321555">
          <w:marLeft w:val="547"/>
          <w:marRight w:val="0"/>
          <w:marTop w:val="134"/>
          <w:marBottom w:val="0"/>
          <w:divBdr>
            <w:top w:val="none" w:sz="0" w:space="0" w:color="auto"/>
            <w:left w:val="none" w:sz="0" w:space="0" w:color="auto"/>
            <w:bottom w:val="none" w:sz="0" w:space="0" w:color="auto"/>
            <w:right w:val="none" w:sz="0" w:space="0" w:color="auto"/>
          </w:divBdr>
        </w:div>
        <w:div w:id="1259170043">
          <w:marLeft w:val="547"/>
          <w:marRight w:val="0"/>
          <w:marTop w:val="134"/>
          <w:marBottom w:val="0"/>
          <w:divBdr>
            <w:top w:val="none" w:sz="0" w:space="0" w:color="auto"/>
            <w:left w:val="none" w:sz="0" w:space="0" w:color="auto"/>
            <w:bottom w:val="none" w:sz="0" w:space="0" w:color="auto"/>
            <w:right w:val="none" w:sz="0" w:space="0" w:color="auto"/>
          </w:divBdr>
        </w:div>
        <w:div w:id="315576377">
          <w:marLeft w:val="547"/>
          <w:marRight w:val="0"/>
          <w:marTop w:val="134"/>
          <w:marBottom w:val="0"/>
          <w:divBdr>
            <w:top w:val="none" w:sz="0" w:space="0" w:color="auto"/>
            <w:left w:val="none" w:sz="0" w:space="0" w:color="auto"/>
            <w:bottom w:val="none" w:sz="0" w:space="0" w:color="auto"/>
            <w:right w:val="none" w:sz="0" w:space="0" w:color="auto"/>
          </w:divBdr>
        </w:div>
        <w:div w:id="1253733714">
          <w:marLeft w:val="547"/>
          <w:marRight w:val="0"/>
          <w:marTop w:val="134"/>
          <w:marBottom w:val="0"/>
          <w:divBdr>
            <w:top w:val="none" w:sz="0" w:space="0" w:color="auto"/>
            <w:left w:val="none" w:sz="0" w:space="0" w:color="auto"/>
            <w:bottom w:val="none" w:sz="0" w:space="0" w:color="auto"/>
            <w:right w:val="none" w:sz="0" w:space="0" w:color="auto"/>
          </w:divBdr>
        </w:div>
        <w:div w:id="113719694">
          <w:marLeft w:val="547"/>
          <w:marRight w:val="0"/>
          <w:marTop w:val="134"/>
          <w:marBottom w:val="0"/>
          <w:divBdr>
            <w:top w:val="none" w:sz="0" w:space="0" w:color="auto"/>
            <w:left w:val="none" w:sz="0" w:space="0" w:color="auto"/>
            <w:bottom w:val="none" w:sz="0" w:space="0" w:color="auto"/>
            <w:right w:val="none" w:sz="0" w:space="0" w:color="auto"/>
          </w:divBdr>
        </w:div>
      </w:divsChild>
    </w:div>
    <w:div w:id="402023069">
      <w:bodyDiv w:val="1"/>
      <w:marLeft w:val="0"/>
      <w:marRight w:val="0"/>
      <w:marTop w:val="0"/>
      <w:marBottom w:val="0"/>
      <w:divBdr>
        <w:top w:val="none" w:sz="0" w:space="0" w:color="auto"/>
        <w:left w:val="none" w:sz="0" w:space="0" w:color="auto"/>
        <w:bottom w:val="none" w:sz="0" w:space="0" w:color="auto"/>
        <w:right w:val="none" w:sz="0" w:space="0" w:color="auto"/>
      </w:divBdr>
      <w:divsChild>
        <w:div w:id="582225324">
          <w:marLeft w:val="0"/>
          <w:marRight w:val="0"/>
          <w:marTop w:val="0"/>
          <w:marBottom w:val="0"/>
          <w:divBdr>
            <w:top w:val="none" w:sz="0" w:space="0" w:color="auto"/>
            <w:left w:val="none" w:sz="0" w:space="0" w:color="auto"/>
            <w:bottom w:val="none" w:sz="0" w:space="0" w:color="auto"/>
            <w:right w:val="none" w:sz="0" w:space="0" w:color="auto"/>
          </w:divBdr>
          <w:divsChild>
            <w:div w:id="213464613">
              <w:blockQuote w:val="1"/>
              <w:marLeft w:val="720"/>
              <w:marRight w:val="720"/>
              <w:marTop w:val="100"/>
              <w:marBottom w:val="100"/>
              <w:divBdr>
                <w:top w:val="none" w:sz="0" w:space="0" w:color="auto"/>
                <w:left w:val="none" w:sz="0" w:space="0" w:color="auto"/>
                <w:bottom w:val="none" w:sz="0" w:space="0" w:color="auto"/>
                <w:right w:val="none" w:sz="0" w:space="0" w:color="auto"/>
              </w:divBdr>
            </w:div>
            <w:div w:id="808664868">
              <w:blockQuote w:val="1"/>
              <w:marLeft w:val="720"/>
              <w:marRight w:val="720"/>
              <w:marTop w:val="100"/>
              <w:marBottom w:val="100"/>
              <w:divBdr>
                <w:top w:val="none" w:sz="0" w:space="0" w:color="auto"/>
                <w:left w:val="none" w:sz="0" w:space="0" w:color="auto"/>
                <w:bottom w:val="none" w:sz="0" w:space="0" w:color="auto"/>
                <w:right w:val="none" w:sz="0" w:space="0" w:color="auto"/>
              </w:divBdr>
            </w:div>
            <w:div w:id="806319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354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29259750">
      <w:bodyDiv w:val="1"/>
      <w:marLeft w:val="0"/>
      <w:marRight w:val="0"/>
      <w:marTop w:val="0"/>
      <w:marBottom w:val="0"/>
      <w:divBdr>
        <w:top w:val="none" w:sz="0" w:space="0" w:color="auto"/>
        <w:left w:val="none" w:sz="0" w:space="0" w:color="auto"/>
        <w:bottom w:val="none" w:sz="0" w:space="0" w:color="auto"/>
        <w:right w:val="none" w:sz="0" w:space="0" w:color="auto"/>
      </w:divBdr>
    </w:div>
    <w:div w:id="1876624058">
      <w:bodyDiv w:val="1"/>
      <w:marLeft w:val="0"/>
      <w:marRight w:val="0"/>
      <w:marTop w:val="0"/>
      <w:marBottom w:val="0"/>
      <w:divBdr>
        <w:top w:val="none" w:sz="0" w:space="0" w:color="auto"/>
        <w:left w:val="none" w:sz="0" w:space="0" w:color="auto"/>
        <w:bottom w:val="none" w:sz="0" w:space="0" w:color="auto"/>
        <w:right w:val="none" w:sz="0" w:space="0" w:color="auto"/>
      </w:divBdr>
      <w:divsChild>
        <w:div w:id="344523026">
          <w:marLeft w:val="0"/>
          <w:marRight w:val="0"/>
          <w:marTop w:val="0"/>
          <w:marBottom w:val="0"/>
          <w:divBdr>
            <w:top w:val="none" w:sz="0" w:space="0" w:color="auto"/>
            <w:left w:val="none" w:sz="0" w:space="0" w:color="auto"/>
            <w:bottom w:val="none" w:sz="0" w:space="0" w:color="auto"/>
            <w:right w:val="none" w:sz="0" w:space="0" w:color="auto"/>
          </w:divBdr>
        </w:div>
        <w:div w:id="299383589">
          <w:marLeft w:val="0"/>
          <w:marRight w:val="0"/>
          <w:marTop w:val="0"/>
          <w:marBottom w:val="0"/>
          <w:divBdr>
            <w:top w:val="none" w:sz="0" w:space="0" w:color="auto"/>
            <w:left w:val="none" w:sz="0" w:space="0" w:color="auto"/>
            <w:bottom w:val="none" w:sz="0" w:space="0" w:color="auto"/>
            <w:right w:val="none" w:sz="0" w:space="0" w:color="auto"/>
          </w:divBdr>
        </w:div>
        <w:div w:id="354309280">
          <w:marLeft w:val="0"/>
          <w:marRight w:val="0"/>
          <w:marTop w:val="0"/>
          <w:marBottom w:val="0"/>
          <w:divBdr>
            <w:top w:val="none" w:sz="0" w:space="0" w:color="auto"/>
            <w:left w:val="none" w:sz="0" w:space="0" w:color="auto"/>
            <w:bottom w:val="none" w:sz="0" w:space="0" w:color="auto"/>
            <w:right w:val="none" w:sz="0" w:space="0" w:color="auto"/>
          </w:divBdr>
        </w:div>
        <w:div w:id="641541993">
          <w:marLeft w:val="0"/>
          <w:marRight w:val="0"/>
          <w:marTop w:val="0"/>
          <w:marBottom w:val="0"/>
          <w:divBdr>
            <w:top w:val="none" w:sz="0" w:space="0" w:color="auto"/>
            <w:left w:val="none" w:sz="0" w:space="0" w:color="auto"/>
            <w:bottom w:val="none" w:sz="0" w:space="0" w:color="auto"/>
            <w:right w:val="none" w:sz="0" w:space="0" w:color="auto"/>
          </w:divBdr>
        </w:div>
        <w:div w:id="1834031050">
          <w:marLeft w:val="0"/>
          <w:marRight w:val="0"/>
          <w:marTop w:val="0"/>
          <w:marBottom w:val="0"/>
          <w:divBdr>
            <w:top w:val="none" w:sz="0" w:space="0" w:color="auto"/>
            <w:left w:val="none" w:sz="0" w:space="0" w:color="auto"/>
            <w:bottom w:val="none" w:sz="0" w:space="0" w:color="auto"/>
            <w:right w:val="none" w:sz="0" w:space="0" w:color="auto"/>
          </w:divBdr>
        </w:div>
        <w:div w:id="781144924">
          <w:marLeft w:val="0"/>
          <w:marRight w:val="0"/>
          <w:marTop w:val="0"/>
          <w:marBottom w:val="0"/>
          <w:divBdr>
            <w:top w:val="none" w:sz="0" w:space="0" w:color="auto"/>
            <w:left w:val="none" w:sz="0" w:space="0" w:color="auto"/>
            <w:bottom w:val="none" w:sz="0" w:space="0" w:color="auto"/>
            <w:right w:val="none" w:sz="0" w:space="0" w:color="auto"/>
          </w:divBdr>
        </w:div>
        <w:div w:id="564099426">
          <w:marLeft w:val="0"/>
          <w:marRight w:val="0"/>
          <w:marTop w:val="0"/>
          <w:marBottom w:val="0"/>
          <w:divBdr>
            <w:top w:val="none" w:sz="0" w:space="0" w:color="auto"/>
            <w:left w:val="none" w:sz="0" w:space="0" w:color="auto"/>
            <w:bottom w:val="none" w:sz="0" w:space="0" w:color="auto"/>
            <w:right w:val="none" w:sz="0" w:space="0" w:color="auto"/>
          </w:divBdr>
        </w:div>
        <w:div w:id="1298802413">
          <w:marLeft w:val="0"/>
          <w:marRight w:val="0"/>
          <w:marTop w:val="0"/>
          <w:marBottom w:val="0"/>
          <w:divBdr>
            <w:top w:val="none" w:sz="0" w:space="0" w:color="auto"/>
            <w:left w:val="none" w:sz="0" w:space="0" w:color="auto"/>
            <w:bottom w:val="none" w:sz="0" w:space="0" w:color="auto"/>
            <w:right w:val="none" w:sz="0" w:space="0" w:color="auto"/>
          </w:divBdr>
        </w:div>
        <w:div w:id="1995572678">
          <w:marLeft w:val="0"/>
          <w:marRight w:val="0"/>
          <w:marTop w:val="0"/>
          <w:marBottom w:val="0"/>
          <w:divBdr>
            <w:top w:val="none" w:sz="0" w:space="0" w:color="auto"/>
            <w:left w:val="none" w:sz="0" w:space="0" w:color="auto"/>
            <w:bottom w:val="none" w:sz="0" w:space="0" w:color="auto"/>
            <w:right w:val="none" w:sz="0" w:space="0" w:color="auto"/>
          </w:divBdr>
        </w:div>
        <w:div w:id="2013019913">
          <w:marLeft w:val="0"/>
          <w:marRight w:val="0"/>
          <w:marTop w:val="0"/>
          <w:marBottom w:val="0"/>
          <w:divBdr>
            <w:top w:val="none" w:sz="0" w:space="0" w:color="auto"/>
            <w:left w:val="none" w:sz="0" w:space="0" w:color="auto"/>
            <w:bottom w:val="none" w:sz="0" w:space="0" w:color="auto"/>
            <w:right w:val="none" w:sz="0" w:space="0" w:color="auto"/>
          </w:divBdr>
        </w:div>
        <w:div w:id="1340231177">
          <w:marLeft w:val="0"/>
          <w:marRight w:val="0"/>
          <w:marTop w:val="0"/>
          <w:marBottom w:val="0"/>
          <w:divBdr>
            <w:top w:val="none" w:sz="0" w:space="0" w:color="auto"/>
            <w:left w:val="none" w:sz="0" w:space="0" w:color="auto"/>
            <w:bottom w:val="none" w:sz="0" w:space="0" w:color="auto"/>
            <w:right w:val="none" w:sz="0" w:space="0" w:color="auto"/>
          </w:divBdr>
        </w:div>
        <w:div w:id="1493642799">
          <w:marLeft w:val="0"/>
          <w:marRight w:val="0"/>
          <w:marTop w:val="0"/>
          <w:marBottom w:val="0"/>
          <w:divBdr>
            <w:top w:val="none" w:sz="0" w:space="0" w:color="auto"/>
            <w:left w:val="none" w:sz="0" w:space="0" w:color="auto"/>
            <w:bottom w:val="none" w:sz="0" w:space="0" w:color="auto"/>
            <w:right w:val="none" w:sz="0" w:space="0" w:color="auto"/>
          </w:divBdr>
        </w:div>
        <w:div w:id="1390762107">
          <w:marLeft w:val="0"/>
          <w:marRight w:val="0"/>
          <w:marTop w:val="0"/>
          <w:marBottom w:val="0"/>
          <w:divBdr>
            <w:top w:val="none" w:sz="0" w:space="0" w:color="auto"/>
            <w:left w:val="none" w:sz="0" w:space="0" w:color="auto"/>
            <w:bottom w:val="none" w:sz="0" w:space="0" w:color="auto"/>
            <w:right w:val="none" w:sz="0" w:space="0" w:color="auto"/>
          </w:divBdr>
        </w:div>
        <w:div w:id="93089600">
          <w:marLeft w:val="0"/>
          <w:marRight w:val="0"/>
          <w:marTop w:val="0"/>
          <w:marBottom w:val="0"/>
          <w:divBdr>
            <w:top w:val="none" w:sz="0" w:space="0" w:color="auto"/>
            <w:left w:val="none" w:sz="0" w:space="0" w:color="auto"/>
            <w:bottom w:val="none" w:sz="0" w:space="0" w:color="auto"/>
            <w:right w:val="none" w:sz="0" w:space="0" w:color="auto"/>
          </w:divBdr>
        </w:div>
        <w:div w:id="35010894">
          <w:marLeft w:val="0"/>
          <w:marRight w:val="0"/>
          <w:marTop w:val="0"/>
          <w:marBottom w:val="0"/>
          <w:divBdr>
            <w:top w:val="none" w:sz="0" w:space="0" w:color="auto"/>
            <w:left w:val="none" w:sz="0" w:space="0" w:color="auto"/>
            <w:bottom w:val="none" w:sz="0" w:space="0" w:color="auto"/>
            <w:right w:val="none" w:sz="0" w:space="0" w:color="auto"/>
          </w:divBdr>
        </w:div>
        <w:div w:id="16591000">
          <w:marLeft w:val="0"/>
          <w:marRight w:val="0"/>
          <w:marTop w:val="0"/>
          <w:marBottom w:val="0"/>
          <w:divBdr>
            <w:top w:val="none" w:sz="0" w:space="0" w:color="auto"/>
            <w:left w:val="none" w:sz="0" w:space="0" w:color="auto"/>
            <w:bottom w:val="none" w:sz="0" w:space="0" w:color="auto"/>
            <w:right w:val="none" w:sz="0" w:space="0" w:color="auto"/>
          </w:divBdr>
        </w:div>
        <w:div w:id="1410496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l.wikipedia.org/wiki/Manipulacja_%28psychologia%2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99080-35EF-486A-8008-18435CA93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2170</Words>
  <Characters>13026</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Perfect</Company>
  <LinksUpToDate>false</LinksUpToDate>
  <CharactersWithSpaces>15166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Damiana Cais</dc:creator>
  <cp:lastModifiedBy>Andrzej Niemczyk</cp:lastModifiedBy>
  <cp:revision>5</cp:revision>
  <cp:lastPrinted>2013-10-04T08:41:00Z</cp:lastPrinted>
  <dcterms:created xsi:type="dcterms:W3CDTF">2015-03-03T18:06:00Z</dcterms:created>
  <dcterms:modified xsi:type="dcterms:W3CDTF">2015-11-18T17:50:00Z</dcterms:modified>
</cp:coreProperties>
</file>